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webextensions/webextension6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257A" w14:textId="77777777" w:rsidR="00E95812" w:rsidRPr="0077333F" w:rsidRDefault="005E18C2" w:rsidP="00E95812">
      <w:pPr>
        <w:pStyle w:val="Title"/>
        <w:rPr>
          <w:sz w:val="40"/>
          <w:szCs w:val="40"/>
        </w:rPr>
      </w:pPr>
      <w:proofErr w:type="spellStart"/>
      <w:r w:rsidRPr="0077333F">
        <w:rPr>
          <w:sz w:val="40"/>
          <w:szCs w:val="40"/>
        </w:rPr>
        <w:t>AnalysisPlace</w:t>
      </w:r>
      <w:r w:rsidR="00883373" w:rsidRPr="0077333F">
        <w:rPr>
          <w:sz w:val="40"/>
          <w:szCs w:val="40"/>
        </w:rPr>
        <w:t>’s</w:t>
      </w:r>
      <w:proofErr w:type="spellEnd"/>
      <w:r w:rsidR="00883373" w:rsidRPr="0077333F">
        <w:rPr>
          <w:sz w:val="40"/>
          <w:szCs w:val="40"/>
        </w:rPr>
        <w:t xml:space="preserve"> </w:t>
      </w:r>
    </w:p>
    <w:p w14:paraId="700B50AC" w14:textId="1D5746CF" w:rsidR="00E95812" w:rsidRPr="0077333F" w:rsidRDefault="00883373" w:rsidP="00E95812">
      <w:pPr>
        <w:pStyle w:val="Title"/>
        <w:rPr>
          <w:sz w:val="40"/>
          <w:szCs w:val="40"/>
        </w:rPr>
      </w:pPr>
      <w:r w:rsidRPr="0077333F">
        <w:rPr>
          <w:sz w:val="40"/>
          <w:szCs w:val="40"/>
        </w:rPr>
        <w:t xml:space="preserve">Excel-to-Word </w:t>
      </w:r>
    </w:p>
    <w:p w14:paraId="3B343F76" w14:textId="7452B39C" w:rsidR="00E95812" w:rsidRPr="0077333F" w:rsidRDefault="006B0E6E" w:rsidP="00E95812">
      <w:pPr>
        <w:pStyle w:val="Title"/>
        <w:rPr>
          <w:sz w:val="40"/>
          <w:szCs w:val="40"/>
        </w:rPr>
      </w:pPr>
      <w:r w:rsidRPr="0077333F">
        <w:rPr>
          <w:sz w:val="40"/>
          <w:szCs w:val="40"/>
        </w:rPr>
        <w:t>Document Automation</w:t>
      </w:r>
      <w:r w:rsidR="005E18C2" w:rsidRPr="0077333F">
        <w:rPr>
          <w:sz w:val="40"/>
          <w:szCs w:val="40"/>
        </w:rPr>
        <w:t xml:space="preserve"> </w:t>
      </w:r>
    </w:p>
    <w:p w14:paraId="7087B9A9" w14:textId="7D22CD8B" w:rsidR="005E18C2" w:rsidRPr="0077333F" w:rsidRDefault="005E18C2" w:rsidP="00E95812">
      <w:pPr>
        <w:pStyle w:val="Title"/>
        <w:rPr>
          <w:sz w:val="40"/>
          <w:szCs w:val="40"/>
        </w:rPr>
      </w:pPr>
      <w:r w:rsidRPr="0077333F">
        <w:rPr>
          <w:sz w:val="40"/>
          <w:szCs w:val="40"/>
        </w:rPr>
        <w:t xml:space="preserve">for </w:t>
      </w:r>
      <w:sdt>
        <w:sdtPr>
          <w:rPr>
            <w:sz w:val="40"/>
            <w:szCs w:val="40"/>
          </w:rPr>
          <w:tag w:val="{Cell:Start!rpt_CustomerName}"/>
          <w:id w:val="-1179881837"/>
          <w:placeholder>
            <w:docPart w:val="DefaultPlaceholder_-1854013440"/>
          </w:placeholder>
        </w:sdtPr>
        <w:sdtEndPr/>
        <w:sdtContent>
          <w:proofErr w:type="spellStart"/>
          <w:r w:rsidR="00833A02" w:rsidRPr="0077333F">
            <w:rPr>
              <w:sz w:val="40"/>
              <w:szCs w:val="40"/>
            </w:rPr>
            <w:t>MyCustomer</w:t>
          </w:r>
          <w:proofErr w:type="spellEnd"/>
        </w:sdtContent>
      </w:sdt>
    </w:p>
    <w:p w14:paraId="6265247B" w14:textId="4BDC48F1" w:rsidR="00E95812" w:rsidRPr="00E95812" w:rsidRDefault="00E95812" w:rsidP="00E95812">
      <w:r>
        <w:rPr>
          <w:noProof/>
        </w:rPr>
        <w:drawing>
          <wp:inline distT="0" distB="0" distL="0" distR="0" wp14:anchorId="32C9975C" wp14:editId="7EF2E6E1">
            <wp:extent cx="2000250" cy="123661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57" cy="125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6DE31" w14:textId="77777777" w:rsidR="00E95812" w:rsidRDefault="00E95812" w:rsidP="00C27589">
      <w:pPr>
        <w:jc w:val="center"/>
        <w:rPr>
          <w:rStyle w:val="Strong"/>
        </w:rPr>
        <w:sectPr w:rsidR="00E95812" w:rsidSect="00E9581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DBA121" w14:textId="53C99FDF" w:rsidR="00897ADD" w:rsidRPr="00E95812" w:rsidRDefault="687554A1" w:rsidP="00E95812">
      <w:pPr>
        <w:jc w:val="center"/>
        <w:rPr>
          <w:rStyle w:val="Strong"/>
        </w:rPr>
      </w:pPr>
      <w:r w:rsidRPr="00E95812">
        <w:rPr>
          <w:rStyle w:val="Strong"/>
        </w:rPr>
        <w:t>Automatically update Word content (text, tables, and charts) based on Excel data and analysis</w:t>
      </w:r>
    </w:p>
    <w:p w14:paraId="0C98B7F2" w14:textId="691DEB7A" w:rsidR="00E95812" w:rsidRPr="00E95812" w:rsidRDefault="00E95812" w:rsidP="00E95812">
      <w:pPr>
        <w:rPr>
          <w:rStyle w:val="Strong"/>
          <w:b w:val="0"/>
          <w:bCs w:val="0"/>
        </w:rPr>
      </w:pPr>
      <w:r w:rsidRPr="00E95812">
        <w:rPr>
          <w:rStyle w:val="Strong"/>
          <w:b w:val="0"/>
          <w:bCs w:val="0"/>
        </w:rPr>
        <w:t xml:space="preserve">This </w:t>
      </w:r>
      <w:r>
        <w:rPr>
          <w:rStyle w:val="Strong"/>
          <w:b w:val="0"/>
          <w:bCs w:val="0"/>
        </w:rPr>
        <w:t>d</w:t>
      </w:r>
      <w:r w:rsidRPr="00E95812">
        <w:rPr>
          <w:rStyle w:val="Strong"/>
          <w:b w:val="0"/>
          <w:bCs w:val="0"/>
        </w:rPr>
        <w:t>ocument demonstrate</w:t>
      </w:r>
      <w:r>
        <w:rPr>
          <w:rStyle w:val="Strong"/>
          <w:b w:val="0"/>
          <w:bCs w:val="0"/>
        </w:rPr>
        <w:t>s</w:t>
      </w:r>
      <w:r w:rsidRPr="00E95812">
        <w:rPr>
          <w:rStyle w:val="Strong"/>
          <w:b w:val="0"/>
          <w:bCs w:val="0"/>
        </w:rPr>
        <w:t xml:space="preserve"> how the AnalysisPlace “Excel-to-Word Document Automation” Add-in works</w:t>
      </w:r>
      <w:r>
        <w:rPr>
          <w:rStyle w:val="Strong"/>
          <w:b w:val="0"/>
          <w:bCs w:val="0"/>
        </w:rPr>
        <w:t xml:space="preserve"> and </w:t>
      </w:r>
      <w:r w:rsidRPr="00E95812">
        <w:rPr>
          <w:rStyle w:val="Strong"/>
          <w:b w:val="0"/>
          <w:bCs w:val="0"/>
        </w:rPr>
        <w:t>contains instructions on how to use the add-in to update and link content. The “dynamic” content will be updated based on the data submitted from Excel when you click “Update Document” in the Update tab.</w:t>
      </w:r>
      <w:r>
        <w:rPr>
          <w:rStyle w:val="Strong"/>
          <w:b w:val="0"/>
          <w:bCs w:val="0"/>
        </w:rPr>
        <w:t xml:space="preserve"> </w:t>
      </w:r>
      <w:r w:rsidRPr="00E95812">
        <w:rPr>
          <w:rStyle w:val="Strong"/>
          <w:b w:val="0"/>
          <w:bCs w:val="0"/>
        </w:rPr>
        <w:t>The text below is updated based on the Excel “</w:t>
      </w:r>
      <w:proofErr w:type="spellStart"/>
      <w:r w:rsidRPr="00E95812">
        <w:rPr>
          <w:rStyle w:val="Strong"/>
          <w:b w:val="0"/>
          <w:bCs w:val="0"/>
        </w:rPr>
        <w:t>rpt_TextSummary</w:t>
      </w:r>
      <w:proofErr w:type="spellEnd"/>
      <w:r w:rsidRPr="00E95812">
        <w:rPr>
          <w:rStyle w:val="Strong"/>
          <w:b w:val="0"/>
          <w:bCs w:val="0"/>
        </w:rPr>
        <w:t>” range under the “Summary” heading:</w:t>
      </w:r>
    </w:p>
    <w:sdt>
      <w:sdtPr>
        <w:rPr>
          <w:i/>
          <w:iCs/>
          <w:color w:val="5B9BD5" w:themeColor="accent1"/>
          <w:sz w:val="32"/>
          <w:szCs w:val="32"/>
        </w:rPr>
        <w:tag w:val="{Cell:Start!rpt_TextSummary}"/>
        <w:id w:val="-1069959739"/>
        <w:placeholder>
          <w:docPart w:val="A53C44BA73754B1DBF1741846715D3CE"/>
        </w:placeholder>
      </w:sdtPr>
      <w:sdtEndPr>
        <w:rPr>
          <w:sz w:val="28"/>
          <w:szCs w:val="28"/>
        </w:rPr>
      </w:sdtEndPr>
      <w:sdtContent>
        <w:p w14:paraId="5EF67F66" w14:textId="685AA0C5" w:rsidR="00D20BCE" w:rsidRPr="00E95812" w:rsidRDefault="00833A02" w:rsidP="00D20BCE">
          <w:pPr>
            <w:pBdr>
              <w:top w:val="single" w:sz="4" w:space="10" w:color="5B9BD5" w:themeColor="accent1"/>
              <w:bottom w:val="single" w:sz="4" w:space="10" w:color="5B9BD5" w:themeColor="accent1"/>
            </w:pBdr>
            <w:spacing w:before="360" w:after="360"/>
            <w:ind w:left="864" w:right="864"/>
            <w:jc w:val="center"/>
            <w:rPr>
              <w:i/>
              <w:iCs/>
              <w:color w:val="5B9BD5" w:themeColor="accent1"/>
              <w:sz w:val="28"/>
              <w:szCs w:val="28"/>
            </w:rPr>
          </w:pPr>
          <w:proofErr w:type="spellStart"/>
          <w:r w:rsidRPr="00E95812">
            <w:rPr>
              <w:i/>
              <w:iCs/>
              <w:color w:val="5B9BD5" w:themeColor="accent1"/>
              <w:sz w:val="28"/>
              <w:szCs w:val="28"/>
            </w:rPr>
            <w:t>MyCustomer</w:t>
          </w:r>
          <w:proofErr w:type="spellEnd"/>
          <w:r w:rsidRPr="00E95812">
            <w:rPr>
              <w:i/>
              <w:iCs/>
              <w:color w:val="5B9BD5" w:themeColor="accent1"/>
              <w:sz w:val="28"/>
              <w:szCs w:val="28"/>
            </w:rPr>
            <w:t xml:space="preserve"> can realize $1,828,838 in benefits with an investment of only $689,989 -- that is an ROI of 165%.</w:t>
          </w:r>
        </w:p>
      </w:sdtContent>
    </w:sdt>
    <w:p w14:paraId="3C8C92E6" w14:textId="64005375" w:rsidR="00D20BCE" w:rsidRDefault="00DB749A" w:rsidP="00DB749A">
      <w:pPr>
        <w:rPr>
          <w:color w:val="000000" w:themeColor="text1"/>
        </w:rPr>
      </w:pPr>
      <w:r w:rsidRPr="4F765296">
        <w:rPr>
          <w:color w:val="000000" w:themeColor="text1"/>
        </w:rPr>
        <w:t>The table below is updated based on the “</w:t>
      </w:r>
      <w:proofErr w:type="spellStart"/>
      <w:r w:rsidRPr="4F765296">
        <w:rPr>
          <w:color w:val="000000" w:themeColor="text1"/>
        </w:rPr>
        <w:t>rpt_ROISumTable</w:t>
      </w:r>
      <w:proofErr w:type="spellEnd"/>
      <w:r w:rsidRPr="4F765296">
        <w:rPr>
          <w:color w:val="000000" w:themeColor="text1"/>
        </w:rPr>
        <w:t>” range in Excel</w:t>
      </w:r>
      <w:r>
        <w:rPr>
          <w:color w:val="000000" w:themeColor="text1"/>
        </w:rPr>
        <w:t>:</w:t>
      </w:r>
    </w:p>
    <w:sdt>
      <w:sdtPr>
        <w:rPr>
          <w:b w:val="0"/>
          <w:bCs w:val="0"/>
        </w:rPr>
        <w:tag w:val="{Table:Start!rpt_ROISumTable}"/>
        <w:id w:val="1921061801"/>
        <w:placeholder>
          <w:docPart w:val="7D82AE9E9E564FEFB302EB85C2F57CB7"/>
        </w:placeholder>
      </w:sdtPr>
      <w:sdtEndPr/>
      <w:sdtContent>
        <w:tbl>
          <w:tblPr>
            <w:tblStyle w:val="GridTable1Light-Accent1"/>
            <w:tblW w:w="0" w:type="auto"/>
            <w:jc w:val="center"/>
            <w:tblCellMar>
              <w:top w:w="58" w:type="dxa"/>
              <w:left w:w="115" w:type="dxa"/>
              <w:bottom w:w="58" w:type="dxa"/>
              <w:right w:w="115" w:type="dxa"/>
            </w:tblCellMar>
            <w:tblLook w:val="04E0" w:firstRow="1" w:lastRow="1" w:firstColumn="1" w:lastColumn="0" w:noHBand="0" w:noVBand="1"/>
            <w:tblCaption w:val=""/>
            <w:tblDescription w:val=""/>
          </w:tblPr>
          <w:tblGrid>
            <w:gridCol w:w="1620"/>
            <w:gridCol w:w="1506"/>
            <w:gridCol w:w="1506"/>
            <w:gridCol w:w="1507"/>
          </w:tblGrid>
          <w:tr w:rsidR="00DB749A" w:rsidRPr="00670978" w14:paraId="6616546B" w14:textId="77777777" w:rsidTr="00E9581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02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20" w:type="dxa"/>
                <w:tcBorders>
                  <w:top w:val="nil"/>
                  <w:left w:val="nil"/>
                </w:tcBorders>
                <w:vAlign w:val="center"/>
              </w:tcPr>
              <w:p w14:paraId="3A86B327" w14:textId="51C68B8D" w:rsidR="00DB749A" w:rsidRPr="00670978" w:rsidRDefault="00833A02" w:rsidP="00A826A6">
                <w:pPr>
                  <w:jc w:val="center"/>
                </w:pPr>
                <w:r>
                  <w:t xml:space="preserve"> </w:t>
                </w:r>
              </w:p>
            </w:tc>
            <w:tc>
              <w:tcPr>
                <w:tcW w:w="1506" w:type="dxa"/>
                <w:vAlign w:val="center"/>
              </w:tcPr>
              <w:p w14:paraId="5C93C345" w14:textId="77777777" w:rsidR="00DB749A" w:rsidRPr="00670978" w:rsidRDefault="00DB749A" w:rsidP="00A826A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One Time</w:t>
                </w:r>
              </w:p>
            </w:tc>
            <w:tc>
              <w:tcPr>
                <w:tcW w:w="1506" w:type="dxa"/>
                <w:vAlign w:val="center"/>
              </w:tcPr>
              <w:p w14:paraId="2BB721AF" w14:textId="77777777" w:rsidR="00DB749A" w:rsidRPr="00670978" w:rsidRDefault="00DB749A" w:rsidP="00A826A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Annual</w:t>
                </w:r>
              </w:p>
            </w:tc>
            <w:tc>
              <w:tcPr>
                <w:tcW w:w="1507" w:type="dxa"/>
                <w:vAlign w:val="center"/>
              </w:tcPr>
              <w:p w14:paraId="2B93F477" w14:textId="77777777" w:rsidR="00DB749A" w:rsidRPr="00670978" w:rsidRDefault="00DB749A" w:rsidP="00A826A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Total</w:t>
                </w:r>
              </w:p>
            </w:tc>
          </w:tr>
          <w:tr w:rsidR="00DB749A" w14:paraId="67E74148" w14:textId="77777777" w:rsidTr="00E95812">
            <w:trPr>
              <w:trHeight w:val="25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20" w:type="dxa"/>
                <w:vAlign w:val="center"/>
              </w:tcPr>
              <w:p w14:paraId="01B168E3" w14:textId="77777777" w:rsidR="00DB749A" w:rsidRDefault="00DB749A" w:rsidP="00A826A6">
                <w:r>
                  <w:t>Costs</w:t>
                </w:r>
              </w:p>
            </w:tc>
            <w:tc>
              <w:tcPr>
                <w:tcW w:w="1506" w:type="dxa"/>
                <w:vAlign w:val="center"/>
              </w:tcPr>
              <w:p w14:paraId="0E11820B" w14:textId="38DEB26C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$383,255</w:t>
                </w:r>
              </w:p>
            </w:tc>
            <w:tc>
              <w:tcPr>
                <w:tcW w:w="1506" w:type="dxa"/>
                <w:vAlign w:val="center"/>
              </w:tcPr>
              <w:p w14:paraId="50B68E9A" w14:textId="1E7B5C83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$61,347</w:t>
                </w:r>
              </w:p>
            </w:tc>
            <w:tc>
              <w:tcPr>
                <w:tcW w:w="1507" w:type="dxa"/>
                <w:vAlign w:val="center"/>
              </w:tcPr>
              <w:p w14:paraId="06899A0B" w14:textId="6BF38FA7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$689,989</w:t>
                </w:r>
              </w:p>
            </w:tc>
          </w:tr>
          <w:tr w:rsidR="00DB749A" w14:paraId="78D424BF" w14:textId="77777777" w:rsidTr="00E95812">
            <w:trPr>
              <w:trHeight w:val="24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20" w:type="dxa"/>
                <w:vAlign w:val="center"/>
              </w:tcPr>
              <w:p w14:paraId="2DC04438" w14:textId="77777777" w:rsidR="00DB749A" w:rsidRDefault="00DB749A" w:rsidP="00A826A6">
                <w:r>
                  <w:t>Benefits</w:t>
                </w:r>
              </w:p>
            </w:tc>
            <w:tc>
              <w:tcPr>
                <w:tcW w:w="1506" w:type="dxa"/>
                <w:tcBorders>
                  <w:bottom w:val="double" w:sz="2" w:space="0" w:color="9CC2E5" w:themeColor="accent1" w:themeTint="99"/>
                </w:tcBorders>
                <w:vAlign w:val="center"/>
              </w:tcPr>
              <w:p w14:paraId="4405E2BF" w14:textId="77777777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$0</w:t>
                </w:r>
              </w:p>
            </w:tc>
            <w:tc>
              <w:tcPr>
                <w:tcW w:w="1506" w:type="dxa"/>
                <w:tcBorders>
                  <w:bottom w:val="double" w:sz="2" w:space="0" w:color="9CC2E5" w:themeColor="accent1" w:themeTint="99"/>
                </w:tcBorders>
                <w:vAlign w:val="center"/>
              </w:tcPr>
              <w:p w14:paraId="30D8A163" w14:textId="5B91ECBB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$365,768</w:t>
                </w:r>
              </w:p>
            </w:tc>
            <w:tc>
              <w:tcPr>
                <w:tcW w:w="1507" w:type="dxa"/>
                <w:vAlign w:val="center"/>
              </w:tcPr>
              <w:p w14:paraId="01B4314E" w14:textId="3FD1C241" w:rsidR="00DB749A" w:rsidRDefault="00DB749A" w:rsidP="00A826A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$1,828,838</w:t>
                </w:r>
              </w:p>
            </w:tc>
          </w:tr>
          <w:tr w:rsidR="00DB749A" w14:paraId="658349A4" w14:textId="77777777" w:rsidTr="00E9581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24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20" w:type="dxa"/>
                <w:vAlign w:val="center"/>
              </w:tcPr>
              <w:p w14:paraId="7D92A20E" w14:textId="77777777" w:rsidR="00DB749A" w:rsidRDefault="00DB749A" w:rsidP="00A826A6">
                <w:r>
                  <w:t>Net Benefits</w:t>
                </w:r>
              </w:p>
            </w:tc>
            <w:tc>
              <w:tcPr>
                <w:tcW w:w="1506" w:type="dxa"/>
                <w:tcBorders>
                  <w:bottom w:val="nil"/>
                  <w:right w:val="nil"/>
                </w:tcBorders>
                <w:vAlign w:val="center"/>
              </w:tcPr>
              <w:p w14:paraId="7D5FEECA" w14:textId="77777777" w:rsidR="00DB749A" w:rsidRDefault="00DB749A" w:rsidP="00A826A6">
                <w:pPr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506" w:type="dxa"/>
                <w:tcBorders>
                  <w:left w:val="nil"/>
                  <w:bottom w:val="nil"/>
                </w:tcBorders>
                <w:vAlign w:val="center"/>
              </w:tcPr>
              <w:p w14:paraId="6458B763" w14:textId="77777777" w:rsidR="00DB749A" w:rsidRDefault="00DB749A" w:rsidP="00A826A6">
                <w:pPr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507" w:type="dxa"/>
                <w:vAlign w:val="center"/>
              </w:tcPr>
              <w:p w14:paraId="3A80427B" w14:textId="04ED06B1" w:rsidR="00DB749A" w:rsidRDefault="00DB749A" w:rsidP="00A826A6">
                <w:pPr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>
                  <w:t>$1,138,849</w:t>
                </w:r>
              </w:p>
            </w:tc>
          </w:tr>
        </w:tbl>
      </w:sdtContent>
    </w:sdt>
    <w:p w14:paraId="265711D1" w14:textId="77777777" w:rsidR="00DB749A" w:rsidRDefault="00DB749A" w:rsidP="00DB749A">
      <w:pPr>
        <w:spacing w:before="240"/>
      </w:pPr>
      <w:r w:rsidRPr="4F765296">
        <w:rPr>
          <w:color w:val="000000" w:themeColor="text1"/>
        </w:rPr>
        <w:t>The chart below is updated based on the Excel chart named “</w:t>
      </w:r>
      <w:proofErr w:type="spellStart"/>
      <w:r w:rsidRPr="4F765296">
        <w:rPr>
          <w:color w:val="000000" w:themeColor="text1"/>
        </w:rPr>
        <w:t>rpt_CostsVsBenefitsChart</w:t>
      </w:r>
      <w:proofErr w:type="spellEnd"/>
      <w:r w:rsidRPr="4F765296">
        <w:rPr>
          <w:color w:val="000000" w:themeColor="text1"/>
        </w:rPr>
        <w:t>”</w:t>
      </w:r>
      <w:r>
        <w:rPr>
          <w:color w:val="000000" w:themeColor="text1"/>
        </w:rPr>
        <w:t>:</w:t>
      </w:r>
    </w:p>
    <w:sdt>
      <w:sdtPr>
        <w:tag w:val="{Chart:Start!rpt_CostsVsBenefitsChart}"/>
        <w:id w:val="59915038"/>
        <w:placeholder>
          <w:docPart w:val="37A126E2FD5C45489F8FCAE8F0F2A140"/>
        </w:placeholder>
      </w:sdtPr>
      <w:sdtEndPr/>
      <w:sdtContent>
        <w:p w14:paraId="2B3B38ED" w14:textId="5D25ADCB" w:rsidR="00DB749A" w:rsidRPr="00D20BCE" w:rsidRDefault="00833A02" w:rsidP="00E95812">
          <w:pPr>
            <w:jc w:val="center"/>
          </w:pPr>
          <w:r>
            <w:rPr>
              <w:noProof/>
            </w:rPr>
            <w:drawing>
              <wp:inline distT="0" distB="0" distL="0" distR="0" wp14:anchorId="09891D8A" wp14:editId="5778E3D7">
                <wp:extent cx="2895600" cy="2054942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3161" cy="2067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495"/>
        <w:gridCol w:w="4855"/>
      </w:tblGrid>
      <w:tr w:rsidR="0019146B" w14:paraId="57458BE6" w14:textId="77777777" w:rsidTr="687554A1">
        <w:trPr>
          <w:trHeight w:val="2997"/>
        </w:trPr>
        <w:tc>
          <w:tcPr>
            <w:tcW w:w="4495" w:type="dxa"/>
            <w:shd w:val="clear" w:color="auto" w:fill="DEEAF6" w:themeFill="accent1" w:themeFillTint="33"/>
            <w:vAlign w:val="center"/>
          </w:tcPr>
          <w:p w14:paraId="4CABE7E0" w14:textId="773D1331" w:rsidR="0019146B" w:rsidRPr="0019146B" w:rsidRDefault="687554A1" w:rsidP="687554A1">
            <w:pPr>
              <w:spacing w:line="276" w:lineRule="auto"/>
              <w:jc w:val="center"/>
              <w:rPr>
                <w:rStyle w:val="Emphasis"/>
              </w:rPr>
            </w:pPr>
            <w:r w:rsidRPr="687554A1">
              <w:rPr>
                <w:rStyle w:val="Emphasis"/>
                <w:sz w:val="24"/>
                <w:szCs w:val="24"/>
              </w:rPr>
              <w:lastRenderedPageBreak/>
              <w:t xml:space="preserve">The Excel-to-Word </w:t>
            </w:r>
            <w:r w:rsidR="006B0E6E">
              <w:rPr>
                <w:rStyle w:val="Emphasis"/>
                <w:sz w:val="24"/>
                <w:szCs w:val="24"/>
              </w:rPr>
              <w:t>Document Automation</w:t>
            </w:r>
            <w:r w:rsidRPr="687554A1">
              <w:rPr>
                <w:rStyle w:val="Emphasis"/>
                <w:sz w:val="24"/>
                <w:szCs w:val="24"/>
              </w:rPr>
              <w:t xml:space="preserve"> Add-in automates updating of Excel-based content into Word </w:t>
            </w:r>
            <w:r w:rsidR="00736A5D">
              <w:rPr>
                <w:rStyle w:val="Emphasis"/>
                <w:sz w:val="24"/>
                <w:szCs w:val="24"/>
              </w:rPr>
              <w:t xml:space="preserve">and PowerPoint </w:t>
            </w:r>
            <w:r w:rsidRPr="687554A1">
              <w:rPr>
                <w:rStyle w:val="Emphasis"/>
                <w:sz w:val="24"/>
                <w:szCs w:val="24"/>
              </w:rPr>
              <w:t xml:space="preserve">documents. Updatable content includes text, tables, </w:t>
            </w:r>
            <w:r w:rsidR="00736A5D">
              <w:rPr>
                <w:rStyle w:val="Emphasis"/>
                <w:sz w:val="24"/>
                <w:szCs w:val="24"/>
              </w:rPr>
              <w:t xml:space="preserve">lists, </w:t>
            </w:r>
            <w:r w:rsidRPr="687554A1">
              <w:rPr>
                <w:rStyle w:val="Emphasis"/>
                <w:sz w:val="24"/>
                <w:szCs w:val="24"/>
              </w:rPr>
              <w:t>and charts. It also makes it easy to link the “dynamic” content to be updated.</w:t>
            </w:r>
          </w:p>
        </w:tc>
        <w:tc>
          <w:tcPr>
            <w:tcW w:w="4855" w:type="dxa"/>
            <w:shd w:val="clear" w:color="auto" w:fill="DEEAF6" w:themeFill="accent1" w:themeFillTint="33"/>
            <w:vAlign w:val="center"/>
          </w:tcPr>
          <w:p w14:paraId="79EB69C4" w14:textId="162CF315" w:rsidR="0019146B" w:rsidRDefault="0019146B" w:rsidP="001914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61EAE" wp14:editId="2F83DFF0">
                  <wp:extent cx="2730226" cy="1690140"/>
                  <wp:effectExtent l="0" t="0" r="0" b="5715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226" cy="1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69CA8" w14:textId="6B7CD7F6" w:rsidR="00897ADD" w:rsidRDefault="687554A1" w:rsidP="008D1523">
      <w:pPr>
        <w:pStyle w:val="Heading1"/>
      </w:pPr>
      <w:r>
        <w:t>Basic Instructions to Update Content from Excel</w:t>
      </w:r>
    </w:p>
    <w:p w14:paraId="5316B17E" w14:textId="2F3C5539" w:rsidR="008D1523" w:rsidRDefault="4F765296" w:rsidP="008D1523">
      <w:pPr>
        <w:pStyle w:val="ListParagraph"/>
        <w:numPr>
          <w:ilvl w:val="0"/>
          <w:numId w:val="1"/>
        </w:numPr>
      </w:pPr>
      <w:r>
        <w:t>Install and activate the add-in in both Excel and Word</w:t>
      </w:r>
      <w:r w:rsidR="00206D9C">
        <w:t xml:space="preserve"> (see appendix for how)</w:t>
      </w:r>
    </w:p>
    <w:p w14:paraId="101B2033" w14:textId="0A089B8A" w:rsidR="008D1523" w:rsidRDefault="687554A1" w:rsidP="008D1523">
      <w:pPr>
        <w:pStyle w:val="ListParagraph"/>
        <w:numPr>
          <w:ilvl w:val="0"/>
          <w:numId w:val="1"/>
        </w:numPr>
      </w:pPr>
      <w:r>
        <w:t xml:space="preserve">In Excel, modify one or more of the tan input cells.  </w:t>
      </w:r>
    </w:p>
    <w:p w14:paraId="4EAC0536" w14:textId="0F5DA101" w:rsidR="008D1523" w:rsidRDefault="687554A1" w:rsidP="008D1523">
      <w:pPr>
        <w:pStyle w:val="ListParagraph"/>
        <w:numPr>
          <w:ilvl w:val="0"/>
          <w:numId w:val="1"/>
        </w:numPr>
      </w:pPr>
      <w:r>
        <w:t>In Excel, on the “</w:t>
      </w:r>
      <w:r w:rsidR="00FA1FAD">
        <w:t>S</w:t>
      </w:r>
      <w:r>
        <w:t>ubmit” tab</w:t>
      </w:r>
      <w:r w:rsidR="006B5185">
        <w:t xml:space="preserve"> of the add-in</w:t>
      </w:r>
      <w:r>
        <w:t xml:space="preserve">, click “Submit Content”.  </w:t>
      </w:r>
    </w:p>
    <w:p w14:paraId="6C8B5599" w14:textId="28F55EAE" w:rsidR="008D1523" w:rsidRDefault="00B42453" w:rsidP="008D1523">
      <w:pPr>
        <w:pStyle w:val="ListParagraph"/>
        <w:numPr>
          <w:ilvl w:val="0"/>
          <w:numId w:val="1"/>
        </w:numPr>
      </w:pPr>
      <w:r>
        <w:t xml:space="preserve">In Word, </w:t>
      </w:r>
      <w:r w:rsidR="006B5185">
        <w:t>c</w:t>
      </w:r>
      <w:r w:rsidR="687554A1">
        <w:t>lick “Update Document”</w:t>
      </w:r>
      <w:r w:rsidR="006B5185">
        <w:t xml:space="preserve"> on the “Update” tab</w:t>
      </w:r>
      <w:r w:rsidR="687554A1">
        <w:t>.  This should update the “linked” item</w:t>
      </w:r>
      <w:r w:rsidR="00E410AF">
        <w:t>s in the Content Controls below</w:t>
      </w:r>
    </w:p>
    <w:p w14:paraId="21F1D172" w14:textId="2A7A24D6" w:rsidR="00BB67EE" w:rsidRDefault="00BB67EE" w:rsidP="00BB67EE">
      <w:r>
        <w:t xml:space="preserve">View additional details here:  </w:t>
      </w:r>
      <w:hyperlink r:id="rId10" w:history="1">
        <w:r w:rsidRPr="003D01A6">
          <w:rPr>
            <w:rStyle w:val="Hyperlink"/>
          </w:rPr>
          <w:t>https://analysisplace.com/Solutions/Document-Automation</w:t>
        </w:r>
      </w:hyperlink>
    </w:p>
    <w:p w14:paraId="513106C8" w14:textId="1A4A8D71" w:rsidR="002924FC" w:rsidRPr="00496CB0" w:rsidRDefault="008D4832" w:rsidP="00496CB0">
      <w:pPr>
        <w:jc w:val="center"/>
      </w:pPr>
      <w:r>
        <w:rPr>
          <w:noProof/>
        </w:rPr>
        <w:drawing>
          <wp:inline distT="0" distB="0" distL="0" distR="0" wp14:anchorId="3920DB14" wp14:editId="49C61987">
            <wp:extent cx="5678289" cy="4135610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289" cy="41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4FC">
        <w:br w:type="page"/>
      </w:r>
    </w:p>
    <w:p w14:paraId="290F89FC" w14:textId="501D0A3C" w:rsidR="007A551A" w:rsidRDefault="00357B25" w:rsidP="007A551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There are a variety of other ways that the add-in can submit information from Excel to Word. </w:t>
      </w:r>
      <w:r w:rsidR="00A6511E">
        <w:rPr>
          <w:color w:val="000000" w:themeColor="text1"/>
        </w:rPr>
        <w:t xml:space="preserve">The table below is based </w:t>
      </w:r>
      <w:proofErr w:type="gramStart"/>
      <w:r w:rsidR="00A6511E">
        <w:rPr>
          <w:color w:val="000000" w:themeColor="text1"/>
        </w:rPr>
        <w:t>on</w:t>
      </w:r>
      <w:r w:rsidR="000D453C">
        <w:rPr>
          <w:color w:val="000000" w:themeColor="text1"/>
        </w:rPr>
        <w:t xml:space="preserve"> ”</w:t>
      </w:r>
      <w:proofErr w:type="spellStart"/>
      <w:r w:rsidR="000D453C" w:rsidRPr="000D453C">
        <w:rPr>
          <w:color w:val="000000" w:themeColor="text1"/>
        </w:rPr>
        <w:t>rpt</w:t>
      </w:r>
      <w:proofErr w:type="gramEnd"/>
      <w:r w:rsidR="000D453C" w:rsidRPr="000D453C">
        <w:rPr>
          <w:color w:val="000000" w:themeColor="text1"/>
        </w:rPr>
        <w:t>_ExpensesTable_visible</w:t>
      </w:r>
      <w:proofErr w:type="spellEnd"/>
      <w:r w:rsidR="000D453C">
        <w:rPr>
          <w:color w:val="000000" w:themeColor="text1"/>
        </w:rPr>
        <w:t>”</w:t>
      </w:r>
      <w:r w:rsidR="009D665C">
        <w:rPr>
          <w:color w:val="000000" w:themeColor="text1"/>
        </w:rPr>
        <w:t>. It will be resized to match</w:t>
      </w:r>
      <w:r w:rsidR="00FA00CE">
        <w:rPr>
          <w:color w:val="000000" w:themeColor="text1"/>
        </w:rPr>
        <w:t xml:space="preserve"> the visible rows/columns of the source table in Excel.</w:t>
      </w:r>
    </w:p>
    <w:sdt>
      <w:sdtPr>
        <w:rPr>
          <w:b w:val="0"/>
          <w:bCs w:val="0"/>
          <w:color w:val="000000" w:themeColor="text1"/>
        </w:rPr>
        <w:tag w:val="{Table:Start!rpt_ExpensesTable_visible}"/>
        <w:id w:val="284169463"/>
        <w:placeholder>
          <w:docPart w:val="DefaultPlaceholder_-1854013440"/>
        </w:placeholder>
      </w:sdtPr>
      <w:sdtEndPr/>
      <w:sdtContent>
        <w:tbl>
          <w:tblPr>
            <w:tblStyle w:val="GridTable4-Accent2"/>
            <w:tblW w:w="0" w:type="auto"/>
            <w:tblLook w:val="06A0" w:firstRow="1" w:lastRow="0" w:firstColumn="1" w:lastColumn="0" w:noHBand="1" w:noVBand="1"/>
          </w:tblPr>
          <w:tblGrid>
            <w:gridCol w:w="2337"/>
            <w:gridCol w:w="2337"/>
            <w:gridCol w:w="2338"/>
            <w:gridCol w:w="2338"/>
          </w:tblGrid>
          <w:tr w:rsidR="009C7F0E" w14:paraId="099D1A32" w14:textId="77777777" w:rsidTr="0003540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70F89486" w14:textId="4CBE9C50" w:rsidR="009C7F0E" w:rsidRDefault="009C7F0E" w:rsidP="00CC78F8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Merchant</w:t>
                </w:r>
              </w:p>
            </w:tc>
            <w:tc>
              <w:tcPr>
                <w:tcW w:w="2337" w:type="dxa"/>
              </w:tcPr>
              <w:p w14:paraId="0B66DE35" w14:textId="283FA5DF" w:rsidR="009C7F0E" w:rsidRDefault="009C7F0E" w:rsidP="00CC78F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</w:t>
                </w:r>
              </w:p>
            </w:tc>
            <w:tc>
              <w:tcPr>
                <w:tcW w:w="2338" w:type="dxa"/>
              </w:tcPr>
              <w:p w14:paraId="04673EBF" w14:textId="2CCB35C7" w:rsidR="009C7F0E" w:rsidRDefault="009C7F0E" w:rsidP="00CC78F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Category</w:t>
                </w:r>
              </w:p>
            </w:tc>
            <w:tc>
              <w:tcPr>
                <w:tcW w:w="2338" w:type="dxa"/>
              </w:tcPr>
              <w:p w14:paraId="07DECE4D" w14:textId="0ADADE00" w:rsidR="009C7F0E" w:rsidRDefault="009C7F0E" w:rsidP="00CC78F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Amount</w:t>
                </w:r>
              </w:p>
            </w:tc>
          </w:tr>
          <w:tr w:rsidR="009C7F0E" w14:paraId="6B7359F0" w14:textId="77777777" w:rsidTr="0003540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6B02A8CF" w14:textId="09835D27" w:rsidR="009C7F0E" w:rsidRDefault="009C7F0E" w:rsidP="007A551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The Phone Company</w:t>
                </w:r>
              </w:p>
            </w:tc>
            <w:tc>
              <w:tcPr>
                <w:tcW w:w="2337" w:type="dxa"/>
              </w:tcPr>
              <w:p w14:paraId="6012F353" w14:textId="0F9948A9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11/1/2018</w:t>
                </w:r>
              </w:p>
            </w:tc>
            <w:tc>
              <w:tcPr>
                <w:tcW w:w="2338" w:type="dxa"/>
              </w:tcPr>
              <w:p w14:paraId="520DA72B" w14:textId="0685244F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Communications</w:t>
                </w:r>
              </w:p>
            </w:tc>
            <w:tc>
              <w:tcPr>
                <w:tcW w:w="2338" w:type="dxa"/>
              </w:tcPr>
              <w:p w14:paraId="70D30BAA" w14:textId="3CCEA4EB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$120 </w:t>
                </w:r>
              </w:p>
            </w:tc>
          </w:tr>
          <w:tr w:rsidR="009C7F0E" w14:paraId="45D88D21" w14:textId="77777777" w:rsidTr="0003540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434E3CA8" w14:textId="5E99AA61" w:rsidR="009C7F0E" w:rsidRDefault="009C7F0E" w:rsidP="007A551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Northwind Electric Cars</w:t>
                </w:r>
              </w:p>
            </w:tc>
            <w:tc>
              <w:tcPr>
                <w:tcW w:w="2337" w:type="dxa"/>
              </w:tcPr>
              <w:p w14:paraId="2B79C53C" w14:textId="482A315E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11/2/2018</w:t>
                </w:r>
              </w:p>
            </w:tc>
            <w:tc>
              <w:tcPr>
                <w:tcW w:w="2338" w:type="dxa"/>
              </w:tcPr>
              <w:p w14:paraId="79905E38" w14:textId="15B4ACBB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Transportation</w:t>
                </w:r>
              </w:p>
            </w:tc>
            <w:tc>
              <w:tcPr>
                <w:tcW w:w="2338" w:type="dxa"/>
              </w:tcPr>
              <w:p w14:paraId="327B78DD" w14:textId="4F5343A5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$142 </w:t>
                </w:r>
              </w:p>
            </w:tc>
          </w:tr>
          <w:tr w:rsidR="009C7F0E" w14:paraId="56766E5F" w14:textId="77777777" w:rsidTr="0003540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1FAAF279" w14:textId="4856F63F" w:rsidR="009C7F0E" w:rsidRDefault="009C7F0E" w:rsidP="007A551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Best </w:t>
                </w:r>
                <w:proofErr w:type="gramStart"/>
                <w:r>
                  <w:rPr>
                    <w:color w:val="000000" w:themeColor="text1"/>
                  </w:rPr>
                  <w:t>For</w:t>
                </w:r>
                <w:proofErr w:type="gramEnd"/>
                <w:r>
                  <w:rPr>
                    <w:color w:val="000000" w:themeColor="text1"/>
                  </w:rPr>
                  <w:t xml:space="preserve"> You Organics Company</w:t>
                </w:r>
              </w:p>
            </w:tc>
            <w:tc>
              <w:tcPr>
                <w:tcW w:w="2337" w:type="dxa"/>
              </w:tcPr>
              <w:p w14:paraId="7C24CA5E" w14:textId="4B31988A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11/5/2018</w:t>
                </w:r>
              </w:p>
            </w:tc>
            <w:tc>
              <w:tcPr>
                <w:tcW w:w="2338" w:type="dxa"/>
              </w:tcPr>
              <w:p w14:paraId="2A74841E" w14:textId="48B5D52D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Groceries</w:t>
                </w:r>
              </w:p>
            </w:tc>
            <w:tc>
              <w:tcPr>
                <w:tcW w:w="2338" w:type="dxa"/>
              </w:tcPr>
              <w:p w14:paraId="52FD3210" w14:textId="02C00089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$27 </w:t>
                </w:r>
              </w:p>
            </w:tc>
          </w:tr>
          <w:tr w:rsidR="009C7F0E" w14:paraId="663EDFB7" w14:textId="77777777" w:rsidTr="0003540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18751532" w14:textId="1AE12B70" w:rsidR="009C7F0E" w:rsidRDefault="009C7F0E" w:rsidP="007A551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Coho Vineyard</w:t>
                </w:r>
              </w:p>
            </w:tc>
            <w:tc>
              <w:tcPr>
                <w:tcW w:w="2337" w:type="dxa"/>
              </w:tcPr>
              <w:p w14:paraId="5EBADB1B" w14:textId="4B4C2CD9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11/10/2018</w:t>
                </w:r>
              </w:p>
            </w:tc>
            <w:tc>
              <w:tcPr>
                <w:tcW w:w="2338" w:type="dxa"/>
              </w:tcPr>
              <w:p w14:paraId="417480A3" w14:textId="44616469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Restaurant</w:t>
                </w:r>
              </w:p>
            </w:tc>
            <w:tc>
              <w:tcPr>
                <w:tcW w:w="2338" w:type="dxa"/>
              </w:tcPr>
              <w:p w14:paraId="2D77C149" w14:textId="6755F957" w:rsidR="009C7F0E" w:rsidRDefault="009C7F0E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$33 </w:t>
                </w:r>
              </w:p>
            </w:tc>
          </w:tr>
          <w:tr w:rsidR="009C7F0E" w14:paraId="7B490CB7" w14:textId="77777777" w:rsidTr="0003540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14:paraId="1519534A" w14:textId="02285299" w:rsidR="009C7F0E" w:rsidRDefault="00833A02" w:rsidP="007A551A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Best </w:t>
                </w:r>
                <w:proofErr w:type="gramStart"/>
                <w:r>
                  <w:rPr>
                    <w:color w:val="000000" w:themeColor="text1"/>
                  </w:rPr>
                  <w:t>For</w:t>
                </w:r>
                <w:proofErr w:type="gramEnd"/>
                <w:r>
                  <w:rPr>
                    <w:color w:val="000000" w:themeColor="text1"/>
                  </w:rPr>
                  <w:t xml:space="preserve"> You Organics Company</w:t>
                </w:r>
              </w:p>
            </w:tc>
            <w:tc>
              <w:tcPr>
                <w:tcW w:w="2337" w:type="dxa"/>
              </w:tcPr>
              <w:p w14:paraId="079CEF44" w14:textId="48B99E19" w:rsidR="009C7F0E" w:rsidRDefault="00833A02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11/15/2018</w:t>
                </w:r>
              </w:p>
            </w:tc>
            <w:tc>
              <w:tcPr>
                <w:tcW w:w="2338" w:type="dxa"/>
              </w:tcPr>
              <w:p w14:paraId="2A93ABB7" w14:textId="6D106B0F" w:rsidR="009C7F0E" w:rsidRDefault="00833A02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Groceries</w:t>
                </w:r>
              </w:p>
            </w:tc>
            <w:tc>
              <w:tcPr>
                <w:tcW w:w="2338" w:type="dxa"/>
              </w:tcPr>
              <w:p w14:paraId="7E2F652B" w14:textId="4571A681" w:rsidR="009C7F0E" w:rsidRDefault="00833A02" w:rsidP="007A55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$97 </w:t>
                </w:r>
              </w:p>
            </w:tc>
          </w:tr>
        </w:tbl>
        <w:p w14:paraId="7F71474A" w14:textId="14E19986" w:rsidR="000D453C" w:rsidRDefault="00AC7FA2" w:rsidP="007A551A">
          <w:pPr>
            <w:rPr>
              <w:color w:val="000000" w:themeColor="text1"/>
            </w:rPr>
          </w:pPr>
        </w:p>
      </w:sdtContent>
    </w:sdt>
    <w:p w14:paraId="66955E85" w14:textId="30B14815" w:rsidR="007A551A" w:rsidRDefault="007A551A" w:rsidP="007A551A">
      <w:pPr>
        <w:rPr>
          <w:color w:val="000000" w:themeColor="text1"/>
        </w:rPr>
      </w:pPr>
      <w:r>
        <w:rPr>
          <w:color w:val="000000" w:themeColor="text1"/>
        </w:rPr>
        <w:t>The dynamic list below is updated based on the “</w:t>
      </w:r>
      <w:proofErr w:type="spellStart"/>
      <w:r w:rsidRPr="00455441">
        <w:rPr>
          <w:color w:val="000000" w:themeColor="text1"/>
        </w:rPr>
        <w:t>rpt_ScopeList</w:t>
      </w:r>
      <w:proofErr w:type="spellEnd"/>
      <w:r>
        <w:rPr>
          <w:color w:val="000000" w:themeColor="text1"/>
        </w:rPr>
        <w:t>” range (</w:t>
      </w:r>
      <w:proofErr w:type="gramStart"/>
      <w:r>
        <w:rPr>
          <w:color w:val="000000" w:themeColor="text1"/>
        </w:rPr>
        <w:t>single</w:t>
      </w:r>
      <w:r w:rsidR="00E95812">
        <w:rPr>
          <w:color w:val="000000" w:themeColor="text1"/>
        </w:rPr>
        <w:t>-</w:t>
      </w:r>
      <w:r>
        <w:rPr>
          <w:color w:val="000000" w:themeColor="text1"/>
        </w:rPr>
        <w:t>cell</w:t>
      </w:r>
      <w:proofErr w:type="gramEnd"/>
      <w:r>
        <w:rPr>
          <w:color w:val="000000" w:themeColor="text1"/>
        </w:rPr>
        <w:t>) in Excel:</w:t>
      </w:r>
    </w:p>
    <w:sdt>
      <w:sdtPr>
        <w:tag w:val="{Cell:Start!rpt_ScopeList}"/>
        <w:id w:val="-518468429"/>
        <w:placeholder>
          <w:docPart w:val="13917AE6B5B34375A62FFEAA4C36DC19"/>
        </w:placeholder>
      </w:sdtPr>
      <w:sdtEndPr/>
      <w:sdtContent>
        <w:p w14:paraId="2F655C28" w14:textId="77777777" w:rsidR="00833A02" w:rsidRDefault="00833A02" w:rsidP="00F43B62">
          <w:pPr>
            <w:pStyle w:val="ListParagraph"/>
            <w:numPr>
              <w:ilvl w:val="0"/>
              <w:numId w:val="14"/>
            </w:numPr>
            <w:rPr>
              <w:color w:val="000000" w:themeColor="text1"/>
            </w:rPr>
          </w:pPr>
          <w:r>
            <w:rPr>
              <w:color w:val="000000" w:themeColor="text1"/>
            </w:rPr>
            <w:t>Basic Features</w:t>
          </w:r>
        </w:p>
        <w:p w14:paraId="6C3CE56A" w14:textId="77777777" w:rsidR="00833A02" w:rsidRDefault="00833A02" w:rsidP="00F43B62">
          <w:pPr>
            <w:pStyle w:val="ListParagraph"/>
            <w:numPr>
              <w:ilvl w:val="0"/>
              <w:numId w:val="14"/>
            </w:numPr>
            <w:rPr>
              <w:color w:val="000000" w:themeColor="text1"/>
            </w:rPr>
          </w:pPr>
          <w:r>
            <w:rPr>
              <w:color w:val="000000" w:themeColor="text1"/>
            </w:rPr>
            <w:t>Advanced Features</w:t>
          </w:r>
        </w:p>
        <w:p w14:paraId="0832F464" w14:textId="77777777" w:rsidR="00833A02" w:rsidRDefault="00833A02" w:rsidP="00F43B62">
          <w:pPr>
            <w:pStyle w:val="ListParagraph"/>
            <w:numPr>
              <w:ilvl w:val="0"/>
              <w:numId w:val="14"/>
            </w:numPr>
            <w:rPr>
              <w:color w:val="000000" w:themeColor="text1"/>
            </w:rPr>
          </w:pPr>
          <w:r>
            <w:rPr>
              <w:color w:val="000000" w:themeColor="text1"/>
            </w:rPr>
            <w:t>Management Module</w:t>
          </w:r>
        </w:p>
        <w:p w14:paraId="4EA12644" w14:textId="3D3279F4" w:rsidR="002F6199" w:rsidRPr="001B4DD4" w:rsidRDefault="00833A02" w:rsidP="00F43B62">
          <w:pPr>
            <w:pStyle w:val="ListParagraph"/>
            <w:numPr>
              <w:ilvl w:val="0"/>
              <w:numId w:val="14"/>
            </w:numPr>
            <w:rPr>
              <w:color w:val="000000" w:themeColor="text1"/>
            </w:rPr>
          </w:pPr>
          <w:r>
            <w:rPr>
              <w:color w:val="000000" w:themeColor="text1"/>
            </w:rPr>
            <w:t>Support Services (5 Years)</w:t>
          </w:r>
        </w:p>
      </w:sdtContent>
    </w:sdt>
    <w:p w14:paraId="2ECF5C4F" w14:textId="6E33A72C" w:rsidR="002810F9" w:rsidRDefault="687554A1" w:rsidP="00F43B62">
      <w:pPr>
        <w:pStyle w:val="Heading1"/>
      </w:pPr>
      <w:r>
        <w:t>How to “Link” Dynamic Content</w:t>
      </w:r>
    </w:p>
    <w:p w14:paraId="59EF93D1" w14:textId="7D23FAFA" w:rsidR="00B27A5F" w:rsidRDefault="687554A1" w:rsidP="002810F9">
      <w:r>
        <w:t xml:space="preserve">In Word, content that can be updated from Excel is said to be “dynamic” content.  This dynamic content must be </w:t>
      </w:r>
      <w:r w:rsidR="00294ADD">
        <w:t>“</w:t>
      </w:r>
      <w:r>
        <w:t>linked</w:t>
      </w:r>
      <w:r w:rsidR="00294ADD">
        <w:t>”</w:t>
      </w:r>
      <w:r>
        <w:t xml:space="preserve"> to its source in Excel.</w:t>
      </w:r>
    </w:p>
    <w:p w14:paraId="45275AAA" w14:textId="4FB757D3" w:rsidR="002810F9" w:rsidRDefault="4F765296" w:rsidP="002810F9">
      <w:r>
        <w:t>In Excel, the source (chart and ranges) of the dynamic content must be named:  see the next section for how to name them.</w:t>
      </w:r>
    </w:p>
    <w:p w14:paraId="20815083" w14:textId="3F86A147" w:rsidR="002810F9" w:rsidRDefault="687554A1" w:rsidP="002810F9">
      <w:r>
        <w:t>In Word, all dynamic content must be in Content Controls.  The add-in shows you what source content is available and allows you to create the Content Control links on the “Link” tab.</w:t>
      </w:r>
    </w:p>
    <w:p w14:paraId="04B363D5" w14:textId="14E8EA13" w:rsidR="00C63CEF" w:rsidRDefault="687554A1" w:rsidP="002810F9">
      <w:pPr>
        <w:pStyle w:val="Heading1"/>
      </w:pPr>
      <w:r>
        <w:t>The 3 Item Content Types</w:t>
      </w:r>
    </w:p>
    <w:p w14:paraId="14A31FA9" w14:textId="2389CAA2" w:rsidR="00C63CEF" w:rsidRDefault="687554A1" w:rsidP="00C63CEF">
      <w:r>
        <w:t xml:space="preserve">All dynamic content must be in Content Controls.  </w:t>
      </w:r>
      <w:r w:rsidR="00E95812">
        <w:t>3 types of conten</w:t>
      </w:r>
      <w:r>
        <w:t>t can be transferred from Excel to Word:</w:t>
      </w:r>
    </w:p>
    <w:p w14:paraId="14C6D5B9" w14:textId="7DDBBD52" w:rsidR="00C63CEF" w:rsidRDefault="687554A1" w:rsidP="00C63CEF">
      <w:pPr>
        <w:pStyle w:val="Heading2"/>
      </w:pPr>
      <w:r>
        <w:t>Text Items (based on a single cell range in Excel)</w:t>
      </w:r>
    </w:p>
    <w:p w14:paraId="0743327C" w14:textId="7258C5A0" w:rsidR="00C63CEF" w:rsidRDefault="687554A1" w:rsidP="00D03B3A">
      <w:pPr>
        <w:pStyle w:val="ListParagraph"/>
        <w:numPr>
          <w:ilvl w:val="0"/>
          <w:numId w:val="11"/>
        </w:numPr>
      </w:pPr>
      <w:r>
        <w:t>Can appear anywhere in the Word doc.</w:t>
      </w:r>
    </w:p>
    <w:p w14:paraId="3CE81353" w14:textId="614BE0E3" w:rsidR="00D03B3A" w:rsidRDefault="687554A1" w:rsidP="002F28F8">
      <w:pPr>
        <w:pStyle w:val="ListParagraph"/>
        <w:numPr>
          <w:ilvl w:val="0"/>
          <w:numId w:val="11"/>
        </w:numPr>
      </w:pPr>
      <w:r>
        <w:t>Only the text in the Content Control is updated from Excel, not the style/format.  It will match the style of the surrounding text in Word.</w:t>
      </w:r>
    </w:p>
    <w:p w14:paraId="232999BA" w14:textId="3DEFAE80" w:rsidR="00D03B3A" w:rsidRDefault="687554A1" w:rsidP="002F28F8">
      <w:pPr>
        <w:pStyle w:val="ListParagraph"/>
        <w:numPr>
          <w:ilvl w:val="0"/>
          <w:numId w:val="11"/>
        </w:numPr>
      </w:pPr>
      <w:r>
        <w:t xml:space="preserve">In Excel, select a single cell range, then enter the name (with the “Item Name Prefix”) in the </w:t>
      </w:r>
      <w:r w:rsidR="00E410AF">
        <w:t>N</w:t>
      </w:r>
      <w:r>
        <w:t>ame box</w:t>
      </w:r>
      <w:r w:rsidR="00E410AF">
        <w:t xml:space="preserve"> (to the left of the formula bar)</w:t>
      </w:r>
      <w:r>
        <w:t>.</w:t>
      </w:r>
    </w:p>
    <w:p w14:paraId="71B4F0C1" w14:textId="782F659E" w:rsidR="001B46CF" w:rsidRDefault="4F765296" w:rsidP="002F28F8">
      <w:pPr>
        <w:pStyle w:val="ListParagraph"/>
        <w:numPr>
          <w:ilvl w:val="0"/>
          <w:numId w:val="11"/>
        </w:numPr>
      </w:pPr>
      <w:r>
        <w:t>In Word, select where you’d like to text to appear.  On the add-in “Link Content to Excel” section, select the appropriate item from the drop-down, then click “Create/Update Link”</w:t>
      </w:r>
    </w:p>
    <w:p w14:paraId="4F559D7F" w14:textId="4670166F" w:rsidR="00D71418" w:rsidRDefault="00D71418" w:rsidP="002F28F8">
      <w:pPr>
        <w:pStyle w:val="ListParagraph"/>
        <w:numPr>
          <w:ilvl w:val="0"/>
          <w:numId w:val="11"/>
        </w:numPr>
      </w:pPr>
      <w:r>
        <w:t xml:space="preserve">The add-in also supports inserting </w:t>
      </w:r>
      <w:r w:rsidR="00D547EE">
        <w:t>HTML content (see Advanced Features)</w:t>
      </w:r>
    </w:p>
    <w:p w14:paraId="39D159B8" w14:textId="0E4467D4" w:rsidR="00C63CEF" w:rsidRDefault="687554A1" w:rsidP="00C63CEF">
      <w:pPr>
        <w:pStyle w:val="Heading2"/>
      </w:pPr>
      <w:r>
        <w:lastRenderedPageBreak/>
        <w:t>Tables (based on a range in Excel)</w:t>
      </w:r>
    </w:p>
    <w:p w14:paraId="78E7F931" w14:textId="7E24D30D" w:rsidR="0071268B" w:rsidRDefault="687554A1" w:rsidP="00D03B3A">
      <w:pPr>
        <w:pStyle w:val="ListParagraph"/>
        <w:numPr>
          <w:ilvl w:val="0"/>
          <w:numId w:val="12"/>
        </w:numPr>
      </w:pPr>
      <w:r>
        <w:t xml:space="preserve">In Excel, name the range (with the “Item Name Prefix”) </w:t>
      </w:r>
    </w:p>
    <w:p w14:paraId="65C18F95" w14:textId="71BCC67E" w:rsidR="0071268B" w:rsidRDefault="687554A1" w:rsidP="00D03B3A">
      <w:pPr>
        <w:pStyle w:val="ListParagraph"/>
        <w:numPr>
          <w:ilvl w:val="0"/>
          <w:numId w:val="12"/>
        </w:numPr>
      </w:pPr>
      <w:r>
        <w:t>In Word, create/copy a Word table with the same dimensions (rows and columns), select the table, select the appropriate drop-downs, then click the “Create/Update Link”</w:t>
      </w:r>
      <w:r w:rsidR="00E410AF">
        <w:t>.  Alternatively, if you don’t have an existing table selected, the add-in will create it – you can then style it.</w:t>
      </w:r>
    </w:p>
    <w:p w14:paraId="6F4E52AC" w14:textId="764FC4E8" w:rsidR="001B46CF" w:rsidRDefault="0071268B" w:rsidP="0071268B">
      <w:pPr>
        <w:ind w:left="720"/>
      </w:pPr>
      <w:r>
        <w:rPr>
          <w:noProof/>
        </w:rPr>
        <w:drawing>
          <wp:inline distT="0" distB="0" distL="0" distR="0" wp14:anchorId="1F2414AC" wp14:editId="581BF57D">
            <wp:extent cx="4257675" cy="1238250"/>
            <wp:effectExtent l="190500" t="190500" r="200025" b="19050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76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6D771" w14:textId="77777777" w:rsidR="009B5F26" w:rsidRDefault="687554A1" w:rsidP="009B5F26">
      <w:pPr>
        <w:pStyle w:val="ListParagraph"/>
        <w:numPr>
          <w:ilvl w:val="0"/>
          <w:numId w:val="12"/>
        </w:numPr>
      </w:pPr>
      <w:r>
        <w:t>Styles/formats</w:t>
      </w:r>
    </w:p>
    <w:p w14:paraId="6B23BE0C" w14:textId="4E2B5B98" w:rsidR="009B5F26" w:rsidRDefault="687554A1" w:rsidP="009B5F26">
      <w:pPr>
        <w:pStyle w:val="ListParagraph"/>
        <w:numPr>
          <w:ilvl w:val="1"/>
          <w:numId w:val="12"/>
        </w:numPr>
      </w:pPr>
      <w:r>
        <w:t xml:space="preserve">The add-in only modifies </w:t>
      </w:r>
      <w:r w:rsidR="004832A3">
        <w:t xml:space="preserve">the </w:t>
      </w:r>
      <w:r>
        <w:t xml:space="preserve">text in the table cells, so you can format (borders, colors, fonts) the table any way you </w:t>
      </w:r>
      <w:proofErr w:type="gramStart"/>
      <w:r>
        <w:t>want</w:t>
      </w:r>
      <w:proofErr w:type="gramEnd"/>
      <w:r>
        <w:t xml:space="preserve"> and the formatting will not change.</w:t>
      </w:r>
    </w:p>
    <w:p w14:paraId="6AEEBFFC" w14:textId="77777777" w:rsidR="009B5F26" w:rsidRDefault="687554A1" w:rsidP="009B5F26">
      <w:pPr>
        <w:pStyle w:val="ListParagraph"/>
        <w:numPr>
          <w:ilvl w:val="0"/>
          <w:numId w:val="12"/>
        </w:numPr>
      </w:pPr>
      <w:r>
        <w:t>Rows/Columns</w:t>
      </w:r>
    </w:p>
    <w:p w14:paraId="6448046E" w14:textId="34D849E1" w:rsidR="009B5F26" w:rsidRDefault="687554A1" w:rsidP="009B5F26">
      <w:pPr>
        <w:pStyle w:val="ListParagraph"/>
        <w:numPr>
          <w:ilvl w:val="1"/>
          <w:numId w:val="12"/>
        </w:numPr>
      </w:pPr>
      <w:r>
        <w:t>The Word Add-in can insert/delete rows</w:t>
      </w:r>
      <w:r w:rsidR="000F2432">
        <w:t>/columns</w:t>
      </w:r>
      <w:r>
        <w:t xml:space="preserve"> to match the number of rows in Excel.</w:t>
      </w:r>
    </w:p>
    <w:p w14:paraId="2A462D83" w14:textId="209E33D5" w:rsidR="00FA0984" w:rsidRDefault="687554A1" w:rsidP="009B5F26">
      <w:pPr>
        <w:pStyle w:val="ListParagraph"/>
        <w:numPr>
          <w:ilvl w:val="1"/>
          <w:numId w:val="12"/>
        </w:numPr>
      </w:pPr>
      <w:r>
        <w:t>Dynamic ranges (where range size changes based on a variable) are not supported</w:t>
      </w:r>
    </w:p>
    <w:p w14:paraId="4DFC974D" w14:textId="36602792" w:rsidR="00C63CEF" w:rsidRDefault="687554A1" w:rsidP="00D03B3A">
      <w:pPr>
        <w:pStyle w:val="ListParagraph"/>
        <w:numPr>
          <w:ilvl w:val="0"/>
          <w:numId w:val="12"/>
        </w:numPr>
      </w:pPr>
      <w:r>
        <w:t>Merged Cells</w:t>
      </w:r>
    </w:p>
    <w:p w14:paraId="6807C185" w14:textId="55AB07F1" w:rsidR="009B5F26" w:rsidRDefault="4F765296" w:rsidP="009B5F26">
      <w:pPr>
        <w:pStyle w:val="ListParagraph"/>
        <w:numPr>
          <w:ilvl w:val="1"/>
          <w:numId w:val="12"/>
        </w:numPr>
      </w:pPr>
      <w:r>
        <w:t xml:space="preserve">You can have merged cells in Excel ranges and their corresponding Word tables.  However, to ensure the Word add-in places the text in the correct cells, do the following in Excel for all table rows that contain merged cells:  </w:t>
      </w:r>
    </w:p>
    <w:p w14:paraId="21DAEA60" w14:textId="18C02EB4" w:rsidR="009B5F26" w:rsidRDefault="687554A1" w:rsidP="009B5F26">
      <w:pPr>
        <w:pStyle w:val="ListParagraph"/>
        <w:numPr>
          <w:ilvl w:val="2"/>
          <w:numId w:val="12"/>
        </w:numPr>
      </w:pPr>
      <w:r>
        <w:t>1) ensure that the hidden cells of the merged area are empty.  You can do this simply by unmerging (deletes the hidden content), then re-merging.</w:t>
      </w:r>
    </w:p>
    <w:p w14:paraId="1FCC6F7E" w14:textId="3E58F7BF" w:rsidR="009B5F26" w:rsidRDefault="687554A1" w:rsidP="009B5F26">
      <w:pPr>
        <w:pStyle w:val="ListParagraph"/>
        <w:numPr>
          <w:ilvl w:val="2"/>
          <w:numId w:val="12"/>
        </w:numPr>
      </w:pPr>
      <w:r>
        <w:t>2) any cell that is blank and you want to remain visible in Word, enter a SPACE character in Excel so Word knows it is not part of the merged hidden area</w:t>
      </w:r>
    </w:p>
    <w:p w14:paraId="7625319A" w14:textId="5EA54FB8" w:rsidR="00D538BF" w:rsidRDefault="687554A1" w:rsidP="00D538BF">
      <w:pPr>
        <w:pStyle w:val="ListParagraph"/>
        <w:numPr>
          <w:ilvl w:val="0"/>
          <w:numId w:val="12"/>
        </w:numPr>
      </w:pPr>
      <w:r>
        <w:t>Performance</w:t>
      </w:r>
    </w:p>
    <w:p w14:paraId="06F01F9D" w14:textId="6919105C" w:rsidR="00D538BF" w:rsidRDefault="687554A1" w:rsidP="00D538BF">
      <w:pPr>
        <w:pStyle w:val="ListParagraph"/>
        <w:numPr>
          <w:ilvl w:val="1"/>
          <w:numId w:val="12"/>
        </w:numPr>
      </w:pPr>
      <w:r>
        <w:t xml:space="preserve">A document with dozens of large tables can take time to update (over a minute). </w:t>
      </w:r>
    </w:p>
    <w:p w14:paraId="38AB3D34" w14:textId="1C774453" w:rsidR="001B46CF" w:rsidRDefault="001B46CF" w:rsidP="0071268B">
      <w:pPr>
        <w:ind w:left="360"/>
      </w:pPr>
    </w:p>
    <w:p w14:paraId="73C9493D" w14:textId="2229F278" w:rsidR="00C63CEF" w:rsidRDefault="687554A1" w:rsidP="00C63CEF">
      <w:pPr>
        <w:pStyle w:val="Heading2"/>
      </w:pPr>
      <w:r>
        <w:t>Charts (are based on charts in Excel)</w:t>
      </w:r>
    </w:p>
    <w:p w14:paraId="3C9D4C97" w14:textId="5373447E" w:rsidR="00C63CEF" w:rsidRDefault="00E65411" w:rsidP="00E65411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03E14AAA" wp14:editId="6850C32E">
            <wp:simplePos x="0" y="0"/>
            <wp:positionH relativeFrom="column">
              <wp:posOffset>4495800</wp:posOffset>
            </wp:positionH>
            <wp:positionV relativeFrom="paragraph">
              <wp:posOffset>10160</wp:posOffset>
            </wp:positionV>
            <wp:extent cx="1704340" cy="1524000"/>
            <wp:effectExtent l="190500" t="190500" r="18161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3CEF">
        <w:t xml:space="preserve">The chart </w:t>
      </w:r>
      <w:r>
        <w:t>must be named with your “Item Name Prefix”.  To name a chart: select the chart, then enter a name in the name box.</w:t>
      </w:r>
    </w:p>
    <w:p w14:paraId="23C6BB56" w14:textId="4098825E" w:rsidR="00E65411" w:rsidRDefault="687554A1" w:rsidP="00E65411">
      <w:pPr>
        <w:pStyle w:val="ListParagraph"/>
        <w:numPr>
          <w:ilvl w:val="0"/>
          <w:numId w:val="9"/>
        </w:numPr>
      </w:pPr>
      <w:r>
        <w:t xml:space="preserve">Charts appear as </w:t>
      </w:r>
      <w:proofErr w:type="spellStart"/>
      <w:r>
        <w:t>png</w:t>
      </w:r>
      <w:proofErr w:type="spellEnd"/>
      <w:r>
        <w:t xml:space="preserve"> images in Word and cannot be edited in Word</w:t>
      </w:r>
    </w:p>
    <w:p w14:paraId="53AF69E5" w14:textId="6FF818EE" w:rsidR="00E65411" w:rsidRDefault="687554A1" w:rsidP="00E65411">
      <w:pPr>
        <w:pStyle w:val="ListParagraph"/>
        <w:numPr>
          <w:ilvl w:val="0"/>
          <w:numId w:val="9"/>
        </w:numPr>
      </w:pPr>
      <w:r>
        <w:t>You can make any type of chart and style any way in Excel</w:t>
      </w:r>
    </w:p>
    <w:p w14:paraId="1BE14512" w14:textId="7B31FE86" w:rsidR="00E65411" w:rsidRDefault="687554A1" w:rsidP="00E65411">
      <w:pPr>
        <w:pStyle w:val="ListParagraph"/>
        <w:numPr>
          <w:ilvl w:val="0"/>
          <w:numId w:val="9"/>
        </w:numPr>
      </w:pPr>
      <w:r>
        <w:t>Image size in Word matches its size in Excel.</w:t>
      </w:r>
    </w:p>
    <w:p w14:paraId="47FE5796" w14:textId="49C5ED51" w:rsidR="0010508D" w:rsidRPr="00C63CEF" w:rsidRDefault="0010508D" w:rsidP="00E65411">
      <w:pPr>
        <w:pStyle w:val="ListParagraph"/>
        <w:numPr>
          <w:ilvl w:val="0"/>
          <w:numId w:val="9"/>
        </w:numPr>
      </w:pPr>
      <w:r>
        <w:t>Currently, the add-in does not support updating native charts</w:t>
      </w:r>
      <w:r w:rsidR="009C4ACE">
        <w:t xml:space="preserve"> in Word (this is only supported in PowerPoint)</w:t>
      </w:r>
    </w:p>
    <w:p w14:paraId="52F73FF5" w14:textId="5F98865D" w:rsidR="002810F9" w:rsidRDefault="687554A1" w:rsidP="002810F9">
      <w:pPr>
        <w:pStyle w:val="Heading1"/>
      </w:pPr>
      <w:r>
        <w:lastRenderedPageBreak/>
        <w:t>Common Usage Scenarios</w:t>
      </w:r>
    </w:p>
    <w:p w14:paraId="718684C6" w14:textId="775C3330" w:rsidR="002810F9" w:rsidRDefault="687554A1" w:rsidP="002810F9">
      <w:r>
        <w:t>This add-in can be used in a wide variety of document automation scenarios.  Here are a few:</w:t>
      </w:r>
    </w:p>
    <w:p w14:paraId="606706C3" w14:textId="7F2F2401" w:rsidR="005B306E" w:rsidRDefault="687554A1" w:rsidP="005B306E">
      <w:pPr>
        <w:pStyle w:val="ListParagraph"/>
        <w:numPr>
          <w:ilvl w:val="0"/>
          <w:numId w:val="5"/>
        </w:numPr>
      </w:pPr>
      <w:r>
        <w:t>Customer business cases (from an Excel-based ROI/TCO Tool)</w:t>
      </w:r>
    </w:p>
    <w:p w14:paraId="4E852642" w14:textId="433905E8" w:rsidR="003F01D2" w:rsidRPr="005B306E" w:rsidRDefault="687554A1" w:rsidP="005B306E">
      <w:pPr>
        <w:pStyle w:val="ListParagraph"/>
        <w:numPr>
          <w:ilvl w:val="0"/>
          <w:numId w:val="5"/>
        </w:numPr>
      </w:pPr>
      <w:r>
        <w:t>Personalized sales and marketing collateral, including proposals and quotes</w:t>
      </w:r>
    </w:p>
    <w:p w14:paraId="6B7B5B6D" w14:textId="77777777" w:rsidR="005B306E" w:rsidRPr="005B306E" w:rsidRDefault="687554A1" w:rsidP="005B306E">
      <w:pPr>
        <w:pStyle w:val="ListParagraph"/>
        <w:numPr>
          <w:ilvl w:val="0"/>
          <w:numId w:val="5"/>
        </w:numPr>
      </w:pPr>
      <w:r>
        <w:t>Custom product documentation (from Excel sizing/capacity/configurator)</w:t>
      </w:r>
    </w:p>
    <w:p w14:paraId="766F56B6" w14:textId="6169BE2C" w:rsidR="005B306E" w:rsidRPr="005B306E" w:rsidRDefault="687554A1" w:rsidP="005B306E">
      <w:pPr>
        <w:pStyle w:val="ListParagraph"/>
        <w:numPr>
          <w:ilvl w:val="0"/>
          <w:numId w:val="5"/>
        </w:numPr>
      </w:pPr>
      <w:r>
        <w:t>Recurring financial reports (from Excel analysis)</w:t>
      </w:r>
    </w:p>
    <w:p w14:paraId="285E7689" w14:textId="77777777" w:rsidR="005B306E" w:rsidRPr="005B306E" w:rsidRDefault="687554A1" w:rsidP="005B306E">
      <w:pPr>
        <w:pStyle w:val="ListParagraph"/>
        <w:numPr>
          <w:ilvl w:val="0"/>
          <w:numId w:val="5"/>
        </w:numPr>
      </w:pPr>
      <w:r>
        <w:t>Custom datasheets (from engineering/scientific calculations in Excel)</w:t>
      </w:r>
    </w:p>
    <w:p w14:paraId="3E58BC68" w14:textId="77777777" w:rsidR="00D547EE" w:rsidRDefault="00D547EE" w:rsidP="00D547EE">
      <w:pPr>
        <w:pStyle w:val="Heading1"/>
      </w:pPr>
      <w:r>
        <w:t>Advanced Features</w:t>
      </w:r>
    </w:p>
    <w:p w14:paraId="0010090A" w14:textId="51744220" w:rsidR="00DB4808" w:rsidRDefault="00DE5657">
      <w:r>
        <w:t>The add-in support</w:t>
      </w:r>
      <w:r w:rsidR="00E95812">
        <w:t>s</w:t>
      </w:r>
      <w:r>
        <w:t xml:space="preserve"> a variety of other features</w:t>
      </w:r>
      <w:r w:rsidR="00DB4808">
        <w:t xml:space="preserve">. For </w:t>
      </w:r>
      <w:proofErr w:type="gramStart"/>
      <w:r w:rsidR="00DB4808">
        <w:t>example</w:t>
      </w:r>
      <w:proofErr w:type="gramEnd"/>
      <w:r w:rsidR="00D3644A" w:rsidRPr="00D3644A">
        <w:t xml:space="preserve"> Currency Switching, Multi-lingual Reports, Advanced Graphs, Automatic Table Resizing, Inserting HTML, Document Assembly, Conditional Submit, Table Merged Cells, Dynamic Lists</w:t>
      </w:r>
      <w:r w:rsidR="00E95812">
        <w:t>,</w:t>
      </w:r>
      <w:r w:rsidR="00D3644A" w:rsidRPr="00D3644A">
        <w:t xml:space="preserve"> and Paragraphs, Professional Word layouts, Mail Merge, etc.</w:t>
      </w:r>
    </w:p>
    <w:p w14:paraId="6768DE78" w14:textId="4BC8DE63" w:rsidR="00693A4F" w:rsidRDefault="00DB4808">
      <w:pPr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</w:rPr>
      </w:pPr>
      <w:r>
        <w:t xml:space="preserve">Please see: </w:t>
      </w:r>
      <w:hyperlink r:id="rId14" w:history="1">
        <w:r w:rsidR="006B1EEE" w:rsidRPr="006B1EEE">
          <w:rPr>
            <w:rStyle w:val="Hyperlink"/>
          </w:rPr>
          <w:t>https://analysisplace.com/Resources/Templates#Advanced Features</w:t>
        </w:r>
      </w:hyperlink>
      <w:r w:rsidR="006B1EEE">
        <w:t xml:space="preserve"> </w:t>
      </w:r>
      <w:r w:rsidR="00693A4F">
        <w:br w:type="page"/>
      </w:r>
    </w:p>
    <w:p w14:paraId="13459E1A" w14:textId="77777777" w:rsidR="00644C7D" w:rsidRDefault="00644C7D" w:rsidP="005B306E">
      <w:pPr>
        <w:pStyle w:val="Heading1"/>
        <w:sectPr w:rsidR="00644C7D" w:rsidSect="00E958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335936" w14:textId="2CA39805" w:rsidR="00EC17EA" w:rsidRDefault="00EC17EA" w:rsidP="00644C7D">
      <w:pPr>
        <w:pStyle w:val="Heading1"/>
        <w:spacing w:before="0"/>
      </w:pPr>
      <w:r>
        <w:lastRenderedPageBreak/>
        <w:t>Enterprise Features</w:t>
      </w:r>
    </w:p>
    <w:p w14:paraId="7B2F654B" w14:textId="126686FB" w:rsidR="007E7A13" w:rsidRDefault="00EC17EA" w:rsidP="00EC17EA">
      <w:r>
        <w:t xml:space="preserve">The add-in also </w:t>
      </w:r>
      <w:r w:rsidR="00F8486F">
        <w:t xml:space="preserve">supports capabilities </w:t>
      </w:r>
      <w:r w:rsidR="00C4378F">
        <w:t xml:space="preserve">that </w:t>
      </w:r>
      <w:r w:rsidR="00C4378F" w:rsidRPr="00C4378F">
        <w:t>enable you to create, deploy, manage, and monitor Excel-based tools that are used by multiple users</w:t>
      </w:r>
      <w:r w:rsidR="00C00350">
        <w:t xml:space="preserve"> (including template-based report generation)</w:t>
      </w:r>
      <w:r w:rsidR="00C4378F" w:rsidRPr="00C4378F">
        <w:t>.</w:t>
      </w:r>
      <w:r w:rsidR="007E7A13">
        <w:t xml:space="preserve"> Please see details here: </w:t>
      </w:r>
      <w:hyperlink r:id="rId15" w:history="1">
        <w:r w:rsidR="007E7A13" w:rsidRPr="009B7DBA">
          <w:rPr>
            <w:rStyle w:val="Hyperlink"/>
          </w:rPr>
          <w:t>https://analysisplace.com/Document-Automation/Enterprise</w:t>
        </w:r>
      </w:hyperlink>
    </w:p>
    <w:p w14:paraId="61E078E5" w14:textId="122B178E" w:rsidR="00862623" w:rsidRDefault="687554A1" w:rsidP="00644C7D">
      <w:pPr>
        <w:pStyle w:val="Heading1"/>
        <w:spacing w:before="0"/>
      </w:pPr>
      <w:r>
        <w:t>Requirements</w:t>
      </w:r>
    </w:p>
    <w:p w14:paraId="4ABD3A98" w14:textId="6BF58225" w:rsidR="00862623" w:rsidRDefault="687554A1" w:rsidP="00862623">
      <w:r>
        <w:t>This add-in requires Office 2016</w:t>
      </w:r>
      <w:r w:rsidR="00DE0EDB">
        <w:t xml:space="preserve"> (Office 365 subscription version) or newer</w:t>
      </w:r>
      <w:r>
        <w:t xml:space="preserve"> and an internet connection.</w:t>
      </w:r>
    </w:p>
    <w:p w14:paraId="77FA9DD2" w14:textId="77777777" w:rsidR="005234CB" w:rsidRPr="005234CB" w:rsidRDefault="005234CB" w:rsidP="005234CB">
      <w:pPr>
        <w:pStyle w:val="ListParagraph"/>
        <w:numPr>
          <w:ilvl w:val="0"/>
          <w:numId w:val="15"/>
        </w:numPr>
      </w:pPr>
      <w:r w:rsidRPr="005234CB">
        <w:t>Office 365 for Windows (subscription version):  requires version 1705 (Build 8121.1000) or later.</w:t>
      </w:r>
    </w:p>
    <w:p w14:paraId="648570DB" w14:textId="77777777" w:rsidR="005234CB" w:rsidRPr="005234CB" w:rsidRDefault="005234CB" w:rsidP="005234CB">
      <w:pPr>
        <w:pStyle w:val="ListParagraph"/>
        <w:numPr>
          <w:ilvl w:val="0"/>
          <w:numId w:val="15"/>
        </w:numPr>
      </w:pPr>
      <w:r w:rsidRPr="005234CB">
        <w:t>Office 2016 for Windows (non-subscription):  requires version 16.0.4678.1000 or later.  Most Office 2016 installed versions are not compatible.</w:t>
      </w:r>
    </w:p>
    <w:p w14:paraId="6E476D3A" w14:textId="1B36ADC3" w:rsidR="005234CB" w:rsidRPr="005234CB" w:rsidRDefault="005234CB" w:rsidP="005234CB">
      <w:pPr>
        <w:pStyle w:val="ListParagraph"/>
        <w:numPr>
          <w:ilvl w:val="0"/>
          <w:numId w:val="15"/>
        </w:numPr>
      </w:pPr>
      <w:r w:rsidRPr="005234CB">
        <w:t xml:space="preserve">Office for </w:t>
      </w:r>
      <w:proofErr w:type="gramStart"/>
      <w:r w:rsidRPr="005234CB">
        <w:t>Mac:</w:t>
      </w:r>
      <w:proofErr w:type="gramEnd"/>
      <w:r w:rsidRPr="005234CB">
        <w:t xml:space="preserve"> requires version 15.34 or later</w:t>
      </w:r>
      <w:r w:rsidR="00BE6672">
        <w:t xml:space="preserve"> </w:t>
      </w:r>
      <w:r w:rsidR="008A1F9D">
        <w:t>(Office 365 subscription version)</w:t>
      </w:r>
      <w:r w:rsidRPr="005234CB">
        <w:t>.</w:t>
      </w:r>
    </w:p>
    <w:p w14:paraId="45364AF2" w14:textId="77777777" w:rsidR="005234CB" w:rsidRPr="005234CB" w:rsidRDefault="005234CB" w:rsidP="005234CB">
      <w:pPr>
        <w:pStyle w:val="ListParagraph"/>
        <w:numPr>
          <w:ilvl w:val="0"/>
          <w:numId w:val="15"/>
        </w:numPr>
      </w:pPr>
      <w:r w:rsidRPr="005234CB">
        <w:t>Office 2019: all Windows and Mac versions are compatible.</w:t>
      </w:r>
    </w:p>
    <w:p w14:paraId="4EE60FF0" w14:textId="6B053B18" w:rsidR="005234CB" w:rsidRPr="005234CB" w:rsidRDefault="005234CB" w:rsidP="005234CB">
      <w:pPr>
        <w:pStyle w:val="ListParagraph"/>
        <w:numPr>
          <w:ilvl w:val="0"/>
          <w:numId w:val="15"/>
        </w:numPr>
      </w:pPr>
      <w:r w:rsidRPr="005234CB">
        <w:t>Office Online, via OneDrive</w:t>
      </w:r>
      <w:r w:rsidR="00681C21">
        <w:t xml:space="preserve"> or SharePoint</w:t>
      </w:r>
      <w:r w:rsidRPr="005234CB">
        <w:t>: compatible, but with some limitations.</w:t>
      </w:r>
    </w:p>
    <w:p w14:paraId="48050C06" w14:textId="19CCD3A7" w:rsidR="005B306E" w:rsidRDefault="687554A1" w:rsidP="005B306E">
      <w:pPr>
        <w:pStyle w:val="Heading1"/>
      </w:pPr>
      <w:r>
        <w:t>Support</w:t>
      </w:r>
    </w:p>
    <w:p w14:paraId="605CC920" w14:textId="72E763C9" w:rsidR="002810F9" w:rsidRDefault="4F765296" w:rsidP="005B306E">
      <w:r>
        <w:t>Please contact AnalysisPlace for any questions, issues, or suggestions.</w:t>
      </w:r>
    </w:p>
    <w:p w14:paraId="72302FB3" w14:textId="30F6C250" w:rsidR="005B306E" w:rsidRDefault="00AC7FA2" w:rsidP="005B306E">
      <w:hyperlink r:id="rId16" w:history="1">
        <w:r w:rsidR="005B306E" w:rsidRPr="003B73A9">
          <w:rPr>
            <w:rStyle w:val="Hyperlink"/>
          </w:rPr>
          <w:t>https://analysisplace.com/Contact-Us</w:t>
        </w:r>
      </w:hyperlink>
      <w:r w:rsidR="005B306E">
        <w:t xml:space="preserve"> </w:t>
      </w:r>
    </w:p>
    <w:p w14:paraId="53694F20" w14:textId="714AA37C" w:rsidR="00644C7D" w:rsidRDefault="00644C7D" w:rsidP="00AA53B6">
      <w:pPr>
        <w:pStyle w:val="Heading1"/>
        <w:sectPr w:rsidR="00644C7D" w:rsidSect="00DE0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455481" w14:textId="248CBE7D" w:rsidR="00644C7D" w:rsidRDefault="687554A1" w:rsidP="00644C7D">
      <w:pPr>
        <w:pStyle w:val="Heading1"/>
      </w:pPr>
      <w:r>
        <w:t>About AnalysisPlace</w:t>
      </w:r>
    </w:p>
    <w:p w14:paraId="66F3CCFE" w14:textId="754FCB77" w:rsidR="00862623" w:rsidRPr="00862623" w:rsidRDefault="004E493B" w:rsidP="00862623">
      <w:r w:rsidRPr="004E493B">
        <w:t>AnalysisPlace builds the Excel-to-Word Documentation Add-in and custom ROI-based selling tools. Our Add-in helps corporations and entrepreneurs work smarter and faster by automating the updating of Word or PowerPoint from Excel.</w:t>
      </w:r>
    </w:p>
    <w:p w14:paraId="07868D33" w14:textId="2588A91C" w:rsidR="00862623" w:rsidRDefault="00862623" w:rsidP="003F01D2">
      <w:pPr>
        <w:jc w:val="center"/>
      </w:pPr>
      <w:r>
        <w:rPr>
          <w:rFonts w:ascii="Arial" w:hAnsi="Arial" w:cs="Arial"/>
          <w:noProof/>
          <w:color w:val="428BCA"/>
          <w:sz w:val="20"/>
          <w:szCs w:val="20"/>
          <w:bdr w:val="none" w:sz="0" w:space="0" w:color="auto" w:frame="1"/>
        </w:rPr>
        <w:drawing>
          <wp:inline distT="0" distB="0" distL="0" distR="0" wp14:anchorId="797A9DBD" wp14:editId="04E3783F">
            <wp:extent cx="2143125" cy="390525"/>
            <wp:effectExtent l="0" t="0" r="9525" b="9525"/>
            <wp:docPr id="4" name="Picture 4" descr="AnalysisPlace.com">
              <a:hlinkClick xmlns:a="http://schemas.openxmlformats.org/drawingml/2006/main" r:id="rId17" tooltip="&quot;AnalysisPlac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Header1_dnnLOGO_imgLogo" descr="AnalysisPlace.com">
                      <a:hlinkClick r:id="rId17" tooltip="&quot;AnalysisPlac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C76F" w14:textId="3E5E099C" w:rsidR="00C47FEB" w:rsidRDefault="00C47FEB"/>
    <w:p w14:paraId="6DFDD840" w14:textId="565C5EBC" w:rsidR="00C47FEB" w:rsidRDefault="00C47FEB" w:rsidP="005B306E">
      <w:pPr>
        <w:sectPr w:rsidR="00C47FEB" w:rsidSect="00644C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10CE0" w14:textId="281544F2" w:rsidR="008C1A97" w:rsidRDefault="00C310B7" w:rsidP="00C63CEF">
      <w:pPr>
        <w:pStyle w:val="Title"/>
      </w:pPr>
      <w:proofErr w:type="gramStart"/>
      <w:r>
        <w:lastRenderedPageBreak/>
        <w:t>Appendix  -</w:t>
      </w:r>
      <w:proofErr w:type="gramEnd"/>
      <w:r>
        <w:t xml:space="preserve"> </w:t>
      </w:r>
      <w:r w:rsidR="008C1A97">
        <w:t xml:space="preserve">Add-In Installation </w:t>
      </w:r>
      <w:proofErr w:type="spellStart"/>
      <w:r w:rsidR="008C1A97">
        <w:t>Instuctions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7350"/>
      </w:tblGrid>
      <w:tr w:rsidR="008C1A97" w14:paraId="4DFA20DA" w14:textId="77777777" w:rsidTr="008C1A97">
        <w:tc>
          <w:tcPr>
            <w:tcW w:w="4765" w:type="dxa"/>
          </w:tcPr>
          <w:p w14:paraId="7BF3DA4F" w14:textId="77777777" w:rsidR="008C1A97" w:rsidRDefault="008C1A97" w:rsidP="008C1A97">
            <w:pPr>
              <w:pStyle w:val="ListParagraph"/>
              <w:rPr>
                <w:sz w:val="28"/>
              </w:rPr>
            </w:pPr>
          </w:p>
          <w:p w14:paraId="12A4E32D" w14:textId="20E7E974" w:rsidR="008C1A97" w:rsidRPr="008C1A97" w:rsidRDefault="008C1A97" w:rsidP="008C1A9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8C1A97">
              <w:rPr>
                <w:sz w:val="28"/>
              </w:rPr>
              <w:t xml:space="preserve">In both Excel and Word 2016, select the "Insert" tab on the ribbon.  In the "Add-ins" section, select "Store" </w:t>
            </w:r>
          </w:p>
          <w:p w14:paraId="2133B0C2" w14:textId="77777777" w:rsidR="008C1A97" w:rsidRDefault="008C1A97" w:rsidP="008C1A97">
            <w:pPr>
              <w:pStyle w:val="ListParagraph"/>
              <w:rPr>
                <w:sz w:val="28"/>
              </w:rPr>
            </w:pPr>
          </w:p>
          <w:p w14:paraId="5AABFE2D" w14:textId="34B49EE8" w:rsidR="008C1A97" w:rsidRPr="008C1A97" w:rsidRDefault="008C1A97" w:rsidP="008C1A9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8C1A97">
              <w:rPr>
                <w:sz w:val="28"/>
              </w:rPr>
              <w:t>In the search box, enter "Document Automation", then select "Add"</w:t>
            </w:r>
          </w:p>
          <w:p w14:paraId="372F82AB" w14:textId="77777777" w:rsidR="008C1A97" w:rsidRDefault="008C1A97" w:rsidP="008C1A97">
            <w:pPr>
              <w:pStyle w:val="ListParagraph"/>
              <w:rPr>
                <w:sz w:val="28"/>
              </w:rPr>
            </w:pPr>
          </w:p>
          <w:p w14:paraId="1342F378" w14:textId="5710B653" w:rsidR="008C1A97" w:rsidRPr="008C1A97" w:rsidRDefault="008C1A97" w:rsidP="008C1A97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 w:rsidRPr="008C1A97">
              <w:rPr>
                <w:sz w:val="28"/>
              </w:rPr>
              <w:t>The add-in icon should appear in the ribbon on the "Home" tab on the right side. Select it to activate it.</w:t>
            </w:r>
          </w:p>
          <w:p w14:paraId="482CD7A8" w14:textId="77777777" w:rsidR="008C1A97" w:rsidRDefault="008C1A97" w:rsidP="008C1A97"/>
        </w:tc>
        <w:tc>
          <w:tcPr>
            <w:tcW w:w="6025" w:type="dxa"/>
          </w:tcPr>
          <w:p w14:paraId="7B5A3041" w14:textId="3C0C32F9" w:rsidR="008C1A97" w:rsidRDefault="008C1A97" w:rsidP="008C1A97"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3B0C40AA" wp14:editId="60199B2A">
                  <wp:extent cx="4530668" cy="4733925"/>
                  <wp:effectExtent l="0" t="0" r="0" b="0"/>
                  <wp:docPr id="2" name="Picture 2" descr="Get Started in 3 St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 Started in 3 St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229" cy="474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90E63" w14:textId="77777777" w:rsidR="008C1A97" w:rsidRDefault="008C1A97" w:rsidP="00736A5D">
      <w:pPr>
        <w:pStyle w:val="Title"/>
      </w:pPr>
    </w:p>
    <w:sectPr w:rsidR="008C1A97" w:rsidSect="00394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43CE" w14:textId="77777777" w:rsidR="00AC7FA2" w:rsidRDefault="00AC7FA2" w:rsidP="005C4680">
      <w:pPr>
        <w:spacing w:after="0" w:line="240" w:lineRule="auto"/>
      </w:pPr>
      <w:r>
        <w:separator/>
      </w:r>
    </w:p>
  </w:endnote>
  <w:endnote w:type="continuationSeparator" w:id="0">
    <w:p w14:paraId="2E24ED2E" w14:textId="77777777" w:rsidR="00AC7FA2" w:rsidRDefault="00AC7FA2" w:rsidP="005C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592E" w14:textId="77777777" w:rsidR="00AC7FA2" w:rsidRDefault="00AC7FA2" w:rsidP="005C4680">
      <w:pPr>
        <w:spacing w:after="0" w:line="240" w:lineRule="auto"/>
      </w:pPr>
      <w:r>
        <w:separator/>
      </w:r>
    </w:p>
  </w:footnote>
  <w:footnote w:type="continuationSeparator" w:id="0">
    <w:p w14:paraId="7484DAED" w14:textId="77777777" w:rsidR="00AC7FA2" w:rsidRDefault="00AC7FA2" w:rsidP="005C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38B"/>
    <w:multiLevelType w:val="hybridMultilevel"/>
    <w:tmpl w:val="654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F4B"/>
    <w:multiLevelType w:val="hybridMultilevel"/>
    <w:tmpl w:val="FC92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84A"/>
    <w:multiLevelType w:val="hybridMultilevel"/>
    <w:tmpl w:val="A234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932"/>
    <w:multiLevelType w:val="hybridMultilevel"/>
    <w:tmpl w:val="D1A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978"/>
    <w:multiLevelType w:val="hybridMultilevel"/>
    <w:tmpl w:val="FA9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639D"/>
    <w:multiLevelType w:val="hybridMultilevel"/>
    <w:tmpl w:val="95E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1D9"/>
    <w:multiLevelType w:val="hybridMultilevel"/>
    <w:tmpl w:val="3A8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4B1A"/>
    <w:multiLevelType w:val="hybridMultilevel"/>
    <w:tmpl w:val="C70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54156"/>
    <w:multiLevelType w:val="hybridMultilevel"/>
    <w:tmpl w:val="9D4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604E"/>
    <w:multiLevelType w:val="hybridMultilevel"/>
    <w:tmpl w:val="DCCE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5709F"/>
    <w:multiLevelType w:val="hybridMultilevel"/>
    <w:tmpl w:val="938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3321B"/>
    <w:multiLevelType w:val="hybridMultilevel"/>
    <w:tmpl w:val="082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2F4F"/>
    <w:multiLevelType w:val="hybridMultilevel"/>
    <w:tmpl w:val="548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21340"/>
    <w:multiLevelType w:val="hybridMultilevel"/>
    <w:tmpl w:val="62A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D37A3"/>
    <w:multiLevelType w:val="hybridMultilevel"/>
    <w:tmpl w:val="61E0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je2MDEwtDA3NTZS0lEKTi0uzszPAykwrQUAi4uBuiwAAAA="/>
  </w:docVars>
  <w:rsids>
    <w:rsidRoot w:val="009E6D5A"/>
    <w:rsid w:val="0000688C"/>
    <w:rsid w:val="000111A0"/>
    <w:rsid w:val="00012EC6"/>
    <w:rsid w:val="00013D16"/>
    <w:rsid w:val="00035402"/>
    <w:rsid w:val="00062360"/>
    <w:rsid w:val="00066777"/>
    <w:rsid w:val="00076808"/>
    <w:rsid w:val="00082460"/>
    <w:rsid w:val="00094A9D"/>
    <w:rsid w:val="000A3105"/>
    <w:rsid w:val="000A6149"/>
    <w:rsid w:val="000A7AD4"/>
    <w:rsid w:val="000D17CD"/>
    <w:rsid w:val="000D3142"/>
    <w:rsid w:val="000D453C"/>
    <w:rsid w:val="000E7ABA"/>
    <w:rsid w:val="000F2432"/>
    <w:rsid w:val="000F3343"/>
    <w:rsid w:val="000F7200"/>
    <w:rsid w:val="00103C8C"/>
    <w:rsid w:val="00104D2D"/>
    <w:rsid w:val="0010508D"/>
    <w:rsid w:val="0015043D"/>
    <w:rsid w:val="001606B8"/>
    <w:rsid w:val="001624D2"/>
    <w:rsid w:val="0016525B"/>
    <w:rsid w:val="00171215"/>
    <w:rsid w:val="0017206D"/>
    <w:rsid w:val="001763B4"/>
    <w:rsid w:val="00186194"/>
    <w:rsid w:val="0019146B"/>
    <w:rsid w:val="001B46CF"/>
    <w:rsid w:val="001B49F4"/>
    <w:rsid w:val="001B4DD4"/>
    <w:rsid w:val="001D29CF"/>
    <w:rsid w:val="001F4329"/>
    <w:rsid w:val="001F4BA8"/>
    <w:rsid w:val="001F717A"/>
    <w:rsid w:val="00206D9C"/>
    <w:rsid w:val="00210942"/>
    <w:rsid w:val="00224727"/>
    <w:rsid w:val="0022486E"/>
    <w:rsid w:val="00234701"/>
    <w:rsid w:val="00246F22"/>
    <w:rsid w:val="00261CEB"/>
    <w:rsid w:val="00263600"/>
    <w:rsid w:val="002810F9"/>
    <w:rsid w:val="00287FCA"/>
    <w:rsid w:val="002924FC"/>
    <w:rsid w:val="00294ADD"/>
    <w:rsid w:val="002D3C8D"/>
    <w:rsid w:val="002D60E1"/>
    <w:rsid w:val="002D6FFD"/>
    <w:rsid w:val="002E6C05"/>
    <w:rsid w:val="002F28F8"/>
    <w:rsid w:val="002F6199"/>
    <w:rsid w:val="00304600"/>
    <w:rsid w:val="00307133"/>
    <w:rsid w:val="003307C5"/>
    <w:rsid w:val="0033158C"/>
    <w:rsid w:val="00335434"/>
    <w:rsid w:val="003367FF"/>
    <w:rsid w:val="00343FCB"/>
    <w:rsid w:val="00357B25"/>
    <w:rsid w:val="00370B40"/>
    <w:rsid w:val="0038100E"/>
    <w:rsid w:val="00392958"/>
    <w:rsid w:val="00394856"/>
    <w:rsid w:val="003A5307"/>
    <w:rsid w:val="003A7F0B"/>
    <w:rsid w:val="003B2EC7"/>
    <w:rsid w:val="003B4B28"/>
    <w:rsid w:val="003B68D2"/>
    <w:rsid w:val="003B7BF9"/>
    <w:rsid w:val="003C542E"/>
    <w:rsid w:val="003C7FEE"/>
    <w:rsid w:val="003D213E"/>
    <w:rsid w:val="003E6042"/>
    <w:rsid w:val="003F01D2"/>
    <w:rsid w:val="00405F8B"/>
    <w:rsid w:val="004140CF"/>
    <w:rsid w:val="00427EE2"/>
    <w:rsid w:val="00430A59"/>
    <w:rsid w:val="00455441"/>
    <w:rsid w:val="00463025"/>
    <w:rsid w:val="004716D6"/>
    <w:rsid w:val="0047780F"/>
    <w:rsid w:val="004832A3"/>
    <w:rsid w:val="00495835"/>
    <w:rsid w:val="00496CB0"/>
    <w:rsid w:val="00497CE3"/>
    <w:rsid w:val="004A14B9"/>
    <w:rsid w:val="004A7E31"/>
    <w:rsid w:val="004B1CB1"/>
    <w:rsid w:val="004C0E4A"/>
    <w:rsid w:val="004C1664"/>
    <w:rsid w:val="004C1BDC"/>
    <w:rsid w:val="004E493B"/>
    <w:rsid w:val="004E7285"/>
    <w:rsid w:val="004F5985"/>
    <w:rsid w:val="005234CB"/>
    <w:rsid w:val="00537588"/>
    <w:rsid w:val="005441FF"/>
    <w:rsid w:val="00566463"/>
    <w:rsid w:val="005727C3"/>
    <w:rsid w:val="005A6ABC"/>
    <w:rsid w:val="005B306E"/>
    <w:rsid w:val="005C3DB7"/>
    <w:rsid w:val="005C4680"/>
    <w:rsid w:val="005D72DF"/>
    <w:rsid w:val="005E18C2"/>
    <w:rsid w:val="005E444B"/>
    <w:rsid w:val="00606573"/>
    <w:rsid w:val="00607303"/>
    <w:rsid w:val="00615916"/>
    <w:rsid w:val="00622888"/>
    <w:rsid w:val="00630E22"/>
    <w:rsid w:val="006348BD"/>
    <w:rsid w:val="00641510"/>
    <w:rsid w:val="00644C7D"/>
    <w:rsid w:val="006551EB"/>
    <w:rsid w:val="00670978"/>
    <w:rsid w:val="00681C21"/>
    <w:rsid w:val="00693A4F"/>
    <w:rsid w:val="00694CB9"/>
    <w:rsid w:val="006B0E6E"/>
    <w:rsid w:val="006B11DB"/>
    <w:rsid w:val="006B1818"/>
    <w:rsid w:val="006B1986"/>
    <w:rsid w:val="006B1EEE"/>
    <w:rsid w:val="006B3EF8"/>
    <w:rsid w:val="006B5185"/>
    <w:rsid w:val="006B79AA"/>
    <w:rsid w:val="006E44FE"/>
    <w:rsid w:val="00702CD0"/>
    <w:rsid w:val="0071268B"/>
    <w:rsid w:val="00715CD4"/>
    <w:rsid w:val="0072170C"/>
    <w:rsid w:val="00726E8C"/>
    <w:rsid w:val="00736388"/>
    <w:rsid w:val="00736A5D"/>
    <w:rsid w:val="00742ABE"/>
    <w:rsid w:val="007455F7"/>
    <w:rsid w:val="00753BC6"/>
    <w:rsid w:val="00762E53"/>
    <w:rsid w:val="00766FCB"/>
    <w:rsid w:val="0077333F"/>
    <w:rsid w:val="00773959"/>
    <w:rsid w:val="00784D02"/>
    <w:rsid w:val="007A2BD6"/>
    <w:rsid w:val="007A551A"/>
    <w:rsid w:val="007B0B6F"/>
    <w:rsid w:val="007C3A72"/>
    <w:rsid w:val="007E6E99"/>
    <w:rsid w:val="007E7A13"/>
    <w:rsid w:val="007F04FE"/>
    <w:rsid w:val="00805B29"/>
    <w:rsid w:val="0083260B"/>
    <w:rsid w:val="00833A02"/>
    <w:rsid w:val="00840652"/>
    <w:rsid w:val="008439C7"/>
    <w:rsid w:val="00860B41"/>
    <w:rsid w:val="00861EC9"/>
    <w:rsid w:val="00862623"/>
    <w:rsid w:val="008831B7"/>
    <w:rsid w:val="00883373"/>
    <w:rsid w:val="00897ADD"/>
    <w:rsid w:val="008A1F9D"/>
    <w:rsid w:val="008C1A97"/>
    <w:rsid w:val="008D0698"/>
    <w:rsid w:val="008D1523"/>
    <w:rsid w:val="008D4832"/>
    <w:rsid w:val="008E63DC"/>
    <w:rsid w:val="008F5661"/>
    <w:rsid w:val="0090677D"/>
    <w:rsid w:val="00907366"/>
    <w:rsid w:val="00916122"/>
    <w:rsid w:val="00917ADF"/>
    <w:rsid w:val="00924E5D"/>
    <w:rsid w:val="00942DAE"/>
    <w:rsid w:val="0095159A"/>
    <w:rsid w:val="009556F8"/>
    <w:rsid w:val="0096663F"/>
    <w:rsid w:val="00977512"/>
    <w:rsid w:val="0098103F"/>
    <w:rsid w:val="0098739C"/>
    <w:rsid w:val="009928B7"/>
    <w:rsid w:val="00994FE6"/>
    <w:rsid w:val="009A0BD9"/>
    <w:rsid w:val="009A0E68"/>
    <w:rsid w:val="009B04DC"/>
    <w:rsid w:val="009B5F26"/>
    <w:rsid w:val="009C4ACE"/>
    <w:rsid w:val="009C78E2"/>
    <w:rsid w:val="009C7F0E"/>
    <w:rsid w:val="009D0B70"/>
    <w:rsid w:val="009D665C"/>
    <w:rsid w:val="009E4613"/>
    <w:rsid w:val="009E4DF6"/>
    <w:rsid w:val="009E6484"/>
    <w:rsid w:val="009E6D5A"/>
    <w:rsid w:val="00A2016D"/>
    <w:rsid w:val="00A24D65"/>
    <w:rsid w:val="00A42478"/>
    <w:rsid w:val="00A47282"/>
    <w:rsid w:val="00A54A1E"/>
    <w:rsid w:val="00A54B5E"/>
    <w:rsid w:val="00A6511E"/>
    <w:rsid w:val="00A86A6C"/>
    <w:rsid w:val="00A91C2B"/>
    <w:rsid w:val="00A952A4"/>
    <w:rsid w:val="00A95DBE"/>
    <w:rsid w:val="00A96671"/>
    <w:rsid w:val="00AA2E9A"/>
    <w:rsid w:val="00AA4810"/>
    <w:rsid w:val="00AA53B6"/>
    <w:rsid w:val="00AB4849"/>
    <w:rsid w:val="00AB7176"/>
    <w:rsid w:val="00AC11D1"/>
    <w:rsid w:val="00AC7FA2"/>
    <w:rsid w:val="00AD5B73"/>
    <w:rsid w:val="00AD6155"/>
    <w:rsid w:val="00AE167B"/>
    <w:rsid w:val="00AE4C4D"/>
    <w:rsid w:val="00AF1158"/>
    <w:rsid w:val="00AF5633"/>
    <w:rsid w:val="00AF6FFD"/>
    <w:rsid w:val="00B04289"/>
    <w:rsid w:val="00B27A5F"/>
    <w:rsid w:val="00B42453"/>
    <w:rsid w:val="00B6276B"/>
    <w:rsid w:val="00B6641B"/>
    <w:rsid w:val="00B82431"/>
    <w:rsid w:val="00B905E2"/>
    <w:rsid w:val="00B96378"/>
    <w:rsid w:val="00BB2F0B"/>
    <w:rsid w:val="00BB67EE"/>
    <w:rsid w:val="00BC1085"/>
    <w:rsid w:val="00BC39B7"/>
    <w:rsid w:val="00BC3BD2"/>
    <w:rsid w:val="00BD4B29"/>
    <w:rsid w:val="00BD4B88"/>
    <w:rsid w:val="00BD62D7"/>
    <w:rsid w:val="00BE6672"/>
    <w:rsid w:val="00C00015"/>
    <w:rsid w:val="00C00350"/>
    <w:rsid w:val="00C00A38"/>
    <w:rsid w:val="00C24ED9"/>
    <w:rsid w:val="00C27589"/>
    <w:rsid w:val="00C310B7"/>
    <w:rsid w:val="00C37213"/>
    <w:rsid w:val="00C4378F"/>
    <w:rsid w:val="00C47A5D"/>
    <w:rsid w:val="00C47FEB"/>
    <w:rsid w:val="00C564E7"/>
    <w:rsid w:val="00C57D34"/>
    <w:rsid w:val="00C60DE0"/>
    <w:rsid w:val="00C63CEF"/>
    <w:rsid w:val="00C73B9D"/>
    <w:rsid w:val="00C76A9A"/>
    <w:rsid w:val="00C80553"/>
    <w:rsid w:val="00CB6CC6"/>
    <w:rsid w:val="00CC1B25"/>
    <w:rsid w:val="00CC78F8"/>
    <w:rsid w:val="00CD1192"/>
    <w:rsid w:val="00CD2D42"/>
    <w:rsid w:val="00CE093F"/>
    <w:rsid w:val="00CE2FD9"/>
    <w:rsid w:val="00CE5288"/>
    <w:rsid w:val="00CF1956"/>
    <w:rsid w:val="00D03B3A"/>
    <w:rsid w:val="00D068CA"/>
    <w:rsid w:val="00D173A8"/>
    <w:rsid w:val="00D20BCE"/>
    <w:rsid w:val="00D245A2"/>
    <w:rsid w:val="00D3644A"/>
    <w:rsid w:val="00D402DD"/>
    <w:rsid w:val="00D531D4"/>
    <w:rsid w:val="00D538BF"/>
    <w:rsid w:val="00D547EE"/>
    <w:rsid w:val="00D573E4"/>
    <w:rsid w:val="00D652FF"/>
    <w:rsid w:val="00D71418"/>
    <w:rsid w:val="00D842E6"/>
    <w:rsid w:val="00D90D2C"/>
    <w:rsid w:val="00D9235C"/>
    <w:rsid w:val="00D9565A"/>
    <w:rsid w:val="00DB4808"/>
    <w:rsid w:val="00DB749A"/>
    <w:rsid w:val="00DC077E"/>
    <w:rsid w:val="00DC6633"/>
    <w:rsid w:val="00DE0EDB"/>
    <w:rsid w:val="00DE5657"/>
    <w:rsid w:val="00E27574"/>
    <w:rsid w:val="00E315FF"/>
    <w:rsid w:val="00E33222"/>
    <w:rsid w:val="00E33B4C"/>
    <w:rsid w:val="00E410AF"/>
    <w:rsid w:val="00E428BD"/>
    <w:rsid w:val="00E64450"/>
    <w:rsid w:val="00E65411"/>
    <w:rsid w:val="00E741E7"/>
    <w:rsid w:val="00E81BA9"/>
    <w:rsid w:val="00E9398F"/>
    <w:rsid w:val="00E94EB2"/>
    <w:rsid w:val="00E95812"/>
    <w:rsid w:val="00E97780"/>
    <w:rsid w:val="00EC17EA"/>
    <w:rsid w:val="00EC7FD2"/>
    <w:rsid w:val="00ED2338"/>
    <w:rsid w:val="00ED35B0"/>
    <w:rsid w:val="00EE3E66"/>
    <w:rsid w:val="00EE7674"/>
    <w:rsid w:val="00EF038C"/>
    <w:rsid w:val="00EF0D81"/>
    <w:rsid w:val="00EF25EB"/>
    <w:rsid w:val="00F136E9"/>
    <w:rsid w:val="00F161FD"/>
    <w:rsid w:val="00F224AD"/>
    <w:rsid w:val="00F350FC"/>
    <w:rsid w:val="00F402AF"/>
    <w:rsid w:val="00F43B62"/>
    <w:rsid w:val="00F503F8"/>
    <w:rsid w:val="00F8486F"/>
    <w:rsid w:val="00F84C02"/>
    <w:rsid w:val="00FA00CE"/>
    <w:rsid w:val="00FA0984"/>
    <w:rsid w:val="00FA1FAD"/>
    <w:rsid w:val="00FD5C0C"/>
    <w:rsid w:val="00FD5DD7"/>
    <w:rsid w:val="00FD6E90"/>
    <w:rsid w:val="00FF1282"/>
    <w:rsid w:val="0E5D86C2"/>
    <w:rsid w:val="16124096"/>
    <w:rsid w:val="1B5B64B7"/>
    <w:rsid w:val="20391C2B"/>
    <w:rsid w:val="40933232"/>
    <w:rsid w:val="4A814700"/>
    <w:rsid w:val="4CC9A5DB"/>
    <w:rsid w:val="4F765296"/>
    <w:rsid w:val="5AA2F87B"/>
    <w:rsid w:val="687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D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CE"/>
  </w:style>
  <w:style w:type="paragraph" w:styleId="Heading1">
    <w:name w:val="heading 1"/>
    <w:basedOn w:val="Normal"/>
    <w:next w:val="Normal"/>
    <w:link w:val="Heading1Char"/>
    <w:uiPriority w:val="9"/>
    <w:qFormat/>
    <w:rsid w:val="00966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3A8"/>
    <w:rPr>
      <w:color w:val="808080"/>
    </w:rPr>
  </w:style>
  <w:style w:type="table" w:styleId="TableGrid">
    <w:name w:val="Table Grid"/>
    <w:basedOn w:val="TableNormal"/>
    <w:uiPriority w:val="39"/>
    <w:rsid w:val="00D1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C78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246F22"/>
    <w:rPr>
      <w:b/>
      <w:bCs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5A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224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Revision">
    <w:name w:val="Revision"/>
    <w:hidden/>
    <w:uiPriority w:val="99"/>
    <w:semiHidden/>
    <w:rsid w:val="004A7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39B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9B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A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7AD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6663F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8D15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1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0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663F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E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E22"/>
    <w:rPr>
      <w:i/>
      <w:iCs/>
      <w:color w:val="5B9BD5" w:themeColor="accent1"/>
    </w:rPr>
  </w:style>
  <w:style w:type="table" w:customStyle="1" w:styleId="TemplateAppx">
    <w:name w:val="TemplateAppx"/>
    <w:basedOn w:val="GridTable1Light-Accent1"/>
    <w:uiPriority w:val="99"/>
    <w:rsid w:val="00463025"/>
    <w:pPr>
      <w:jc w:val="right"/>
    </w:pPr>
    <w:rPr>
      <w:sz w:val="18"/>
    </w:rPr>
    <w:tblPr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FF128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BB67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077E"/>
    <w:rPr>
      <w:color w:val="954F72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CC78F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0354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80"/>
  </w:style>
  <w:style w:type="paragraph" w:styleId="Footer">
    <w:name w:val="footer"/>
    <w:basedOn w:val="Normal"/>
    <w:link w:val="FooterChar"/>
    <w:uiPriority w:val="99"/>
    <w:unhideWhenUsed/>
    <w:rsid w:val="005C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58">
      <w:bodyDiv w:val="1"/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37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analysispla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ysisplace.com/Contact-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analysisplace.com/Document-Automation/Enterprise" TargetMode="External"/><Relationship Id="rId10" Type="http://schemas.openxmlformats.org/officeDocument/2006/relationships/hyperlink" Target="https://analysisplace.com/Solutions/Document-Automation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nalysisplace.com/Resources/Templates%23Advanced%20Feature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C6D2-007F-404B-802C-130690C50524}"/>
      </w:docPartPr>
      <w:docPartBody>
        <w:p w:rsidR="00FA4C5F" w:rsidRDefault="00C00FB2">
          <w:r w:rsidRPr="00FD1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17AE6B5B34375A62FFEAA4C36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337-6671-48DB-A147-64573BF3DA61}"/>
      </w:docPartPr>
      <w:docPartBody>
        <w:p w:rsidR="00E30E02" w:rsidRDefault="00D41272" w:rsidP="00D41272">
          <w:pPr>
            <w:pStyle w:val="13917AE6B5B34375A62FFEAA4C36DC19"/>
          </w:pPr>
          <w:r w:rsidRPr="00FD1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C44BA73754B1DBF1741846715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AC85-9F15-4675-B526-4B11F5810C66}"/>
      </w:docPartPr>
      <w:docPartBody>
        <w:p w:rsidR="00266705" w:rsidRDefault="00584067" w:rsidP="00584067">
          <w:pPr>
            <w:pStyle w:val="A53C44BA73754B1DBF1741846715D3CE"/>
          </w:pPr>
          <w:r w:rsidRPr="00FD1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AE9E9E564FEFB302EB85C2F5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BB59-A5B8-4FC6-BC72-D942A4849424}"/>
      </w:docPartPr>
      <w:docPartBody>
        <w:p w:rsidR="00672527" w:rsidRDefault="00266705" w:rsidP="00266705">
          <w:pPr>
            <w:pStyle w:val="7D82AE9E9E564FEFB302EB85C2F57CB7"/>
          </w:pPr>
          <w:r w:rsidRPr="00FD1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126E2FD5C45489F8FCAE8F0F2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18AC-CC84-4EBB-B254-122C0724212C}"/>
      </w:docPartPr>
      <w:docPartBody>
        <w:p w:rsidR="00672527" w:rsidRDefault="00266705" w:rsidP="00266705">
          <w:pPr>
            <w:pStyle w:val="37A126E2FD5C45489F8FCAE8F0F2A140"/>
          </w:pPr>
          <w:r w:rsidRPr="00FD1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B2"/>
    <w:rsid w:val="000F245E"/>
    <w:rsid w:val="00266705"/>
    <w:rsid w:val="002E04B2"/>
    <w:rsid w:val="0036056B"/>
    <w:rsid w:val="00572830"/>
    <w:rsid w:val="00584067"/>
    <w:rsid w:val="00672527"/>
    <w:rsid w:val="00763EB5"/>
    <w:rsid w:val="00875AB8"/>
    <w:rsid w:val="009558F2"/>
    <w:rsid w:val="00AB2F56"/>
    <w:rsid w:val="00B21B2E"/>
    <w:rsid w:val="00B90AE4"/>
    <w:rsid w:val="00C00FB2"/>
    <w:rsid w:val="00C20979"/>
    <w:rsid w:val="00CC0CEE"/>
    <w:rsid w:val="00D01D1B"/>
    <w:rsid w:val="00D41272"/>
    <w:rsid w:val="00DB0E2B"/>
    <w:rsid w:val="00DE0666"/>
    <w:rsid w:val="00E30E02"/>
    <w:rsid w:val="00F02E62"/>
    <w:rsid w:val="00F3059C"/>
    <w:rsid w:val="00FA4C5F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05"/>
    <w:rPr>
      <w:color w:val="808080"/>
    </w:rPr>
  </w:style>
  <w:style w:type="paragraph" w:customStyle="1" w:styleId="12D5AE0F7B724A009E2B59517E713778">
    <w:name w:val="12D5AE0F7B724A009E2B59517E713778"/>
    <w:rsid w:val="000F245E"/>
  </w:style>
  <w:style w:type="paragraph" w:customStyle="1" w:styleId="2E3B392075344872AC21F9A09EF03A58">
    <w:name w:val="2E3B392075344872AC21F9A09EF03A58"/>
    <w:rsid w:val="00875AB8"/>
  </w:style>
  <w:style w:type="paragraph" w:customStyle="1" w:styleId="139E618952E5486CB690555EC4603555">
    <w:name w:val="139E618952E5486CB690555EC4603555"/>
    <w:rsid w:val="00875AB8"/>
  </w:style>
  <w:style w:type="paragraph" w:customStyle="1" w:styleId="3C9AD11C84EA4E7C85107C82EDC22323">
    <w:name w:val="3C9AD11C84EA4E7C85107C82EDC22323"/>
    <w:rsid w:val="00875AB8"/>
  </w:style>
  <w:style w:type="paragraph" w:customStyle="1" w:styleId="ED099510A7F84F9A9664E2D2A58C3EAC">
    <w:name w:val="ED099510A7F84F9A9664E2D2A58C3EAC"/>
    <w:rsid w:val="00875AB8"/>
  </w:style>
  <w:style w:type="paragraph" w:customStyle="1" w:styleId="A5DF4BE1681B46C08B996BA8BFC82450">
    <w:name w:val="A5DF4BE1681B46C08B996BA8BFC82450"/>
    <w:rsid w:val="00875AB8"/>
  </w:style>
  <w:style w:type="paragraph" w:customStyle="1" w:styleId="B2D5D3DBFB9D4A74BDABCD2111D4D6FA">
    <w:name w:val="B2D5D3DBFB9D4A74BDABCD2111D4D6FA"/>
    <w:rsid w:val="002E04B2"/>
  </w:style>
  <w:style w:type="paragraph" w:customStyle="1" w:styleId="D6A2721412E64DEB914CB16BFC78FD93">
    <w:name w:val="D6A2721412E64DEB914CB16BFC78FD93"/>
    <w:rsid w:val="00B90AE4"/>
  </w:style>
  <w:style w:type="paragraph" w:customStyle="1" w:styleId="2F0103D6847C46299D1C9D64986D27D6">
    <w:name w:val="2F0103D6847C46299D1C9D64986D27D6"/>
    <w:rsid w:val="00B90AE4"/>
  </w:style>
  <w:style w:type="paragraph" w:customStyle="1" w:styleId="4635781C7D9C488AAB3AE15E21BA8705">
    <w:name w:val="4635781C7D9C488AAB3AE15E21BA8705"/>
    <w:rsid w:val="00B90AE4"/>
  </w:style>
  <w:style w:type="paragraph" w:customStyle="1" w:styleId="C02EA1FB3C7C4C13B2808772D4E86823">
    <w:name w:val="C02EA1FB3C7C4C13B2808772D4E86823"/>
    <w:rsid w:val="00B90AE4"/>
  </w:style>
  <w:style w:type="paragraph" w:customStyle="1" w:styleId="A319AF0F86F14D64B85AD192C1EC1F78">
    <w:name w:val="A319AF0F86F14D64B85AD192C1EC1F78"/>
    <w:rsid w:val="00B90AE4"/>
  </w:style>
  <w:style w:type="paragraph" w:customStyle="1" w:styleId="1FD43B14398646D49B01F9FBB8246B93">
    <w:name w:val="1FD43B14398646D49B01F9FBB8246B93"/>
    <w:rsid w:val="00B90AE4"/>
  </w:style>
  <w:style w:type="paragraph" w:customStyle="1" w:styleId="0E3587C9163E419DB041A7995B54352B">
    <w:name w:val="0E3587C9163E419DB041A7995B54352B"/>
    <w:rsid w:val="00B90AE4"/>
  </w:style>
  <w:style w:type="paragraph" w:customStyle="1" w:styleId="E38DA2811AFB41459C6D38062A82CB0E">
    <w:name w:val="E38DA2811AFB41459C6D38062A82CB0E"/>
    <w:rsid w:val="00DE0666"/>
  </w:style>
  <w:style w:type="paragraph" w:customStyle="1" w:styleId="72183BBF0B2544F8B4C2AB4B7E18BA4B">
    <w:name w:val="72183BBF0B2544F8B4C2AB4B7E18BA4B"/>
    <w:rsid w:val="00DE0666"/>
  </w:style>
  <w:style w:type="paragraph" w:customStyle="1" w:styleId="88A40A6337FF4683BF595E6BD689FF34">
    <w:name w:val="88A40A6337FF4683BF595E6BD689FF34"/>
    <w:rsid w:val="00DE0666"/>
  </w:style>
  <w:style w:type="paragraph" w:customStyle="1" w:styleId="13917AE6B5B34375A62FFEAA4C36DC19">
    <w:name w:val="13917AE6B5B34375A62FFEAA4C36DC19"/>
    <w:rsid w:val="00D41272"/>
  </w:style>
  <w:style w:type="paragraph" w:customStyle="1" w:styleId="A53C44BA73754B1DBF1741846715D3CE">
    <w:name w:val="A53C44BA73754B1DBF1741846715D3CE"/>
    <w:rsid w:val="00584067"/>
  </w:style>
  <w:style w:type="paragraph" w:customStyle="1" w:styleId="7D82AE9E9E564FEFB302EB85C2F57CB7">
    <w:name w:val="7D82AE9E9E564FEFB302EB85C2F57CB7"/>
    <w:rsid w:val="00266705"/>
  </w:style>
  <w:style w:type="paragraph" w:customStyle="1" w:styleId="37A126E2FD5C45489F8FCAE8F0F2A140">
    <w:name w:val="37A126E2FD5C45489F8FCAE8F0F2A140"/>
    <w:rsid w:val="00266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6" Type="http://schemas.microsoft.com/office/2011/relationships/webextension" Target="webextension6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40" row="3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  <wetp:taskpane dockstate="right" visibility="0" width="374" row="0">
    <wetp:webextensionref xmlns:r="http://schemas.openxmlformats.org/officeDocument/2006/relationships" r:id="rId4"/>
  </wetp:taskpane>
  <wetp:taskpane dockstate="right" visibility="0" width="350" row="2">
    <wetp:webextensionref xmlns:r="http://schemas.openxmlformats.org/officeDocument/2006/relationships" r:id="rId5"/>
  </wetp:taskpane>
  <wetp:taskpane dockstate="right" visibility="0" width="350" row="2">
    <wetp:webextensionref xmlns:r="http://schemas.openxmlformats.org/officeDocument/2006/relationships" r:id="rId6"/>
  </wetp:taskpane>
</wetp:taskpanes>
</file>

<file path=word/webextensions/webextension1.xml><?xml version="1.0" encoding="utf-8"?>
<we:webextension xmlns:we="http://schemas.microsoft.com/office/webextensions/webextension/2010/11" id="{AF1AD1A5-CA8E-4ADC-85CF-C07D87D167AA}">
  <we:reference id="78f4d70e-fb8b-4f8d-b167-0a2e60aeef82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8df4f6bb-e0af-4e87-9050-ae6555b1c353">
  <we:reference id="78f4d70e-fb8b-4f8d-b167-0a2e60aeef81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ab8706de-722b-453f-b670-e2db36e8d100">
  <we:reference id="78f4d70e-fb8b-4f8d-b167-0a2e60aeef83" version="1.0.0.0" store="developer" storeType="uploadfiledevcatalog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F09E80B1-02FA-4517-81C4-18013FE29E6D}">
  <we:reference id="78f4d70e-fb8b-4f8d-b683-0a2e60aeef37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087E144E-D6D2-4D33-8A3B-B5A312294533}">
  <we:reference id="78f4d70e-fb8b-4f8d-b284-0a2e60aeef37" version="1.3.0.0" store="\\Andy-Desktop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6.xml><?xml version="1.0" encoding="utf-8"?>
<we:webextension xmlns:we="http://schemas.microsoft.com/office/webextensions/webextension/2010/11" id="{78EB9853-69E5-4095-8312-653B74320CEB}">
  <we:reference id="wa104380955" version="2.2.1.0" store="en-US" storeType="OMEX"/>
  <we:alternateReferences>
    <we:reference id="wa104380955" version="2.2.1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2020-03-13T19:36:00Z</dcterms:created>
  <dcterms:modified xsi:type="dcterms:W3CDTF">2020-04-15T15:47:00Z</dcterms:modified>
</cp:coreProperties>
</file>